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F499" w14:textId="06C2D93E" w:rsidR="00480566" w:rsidRPr="00275CA3" w:rsidRDefault="00AC5401" w:rsidP="0048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vertAlign w:val="superscript"/>
          <w:lang w:val="cs-CZ"/>
        </w:rPr>
      </w:pPr>
      <w:r w:rsidRPr="00275CA3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lang w:val="cs-CZ"/>
        </w:rPr>
        <w:t>Migréna může sebrat až jeden pracovní měsíc ročně</w:t>
      </w:r>
      <w:r w:rsidR="00D83818" w:rsidRPr="00275CA3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vertAlign w:val="superscript"/>
          <w:lang w:val="cs-CZ"/>
        </w:rPr>
        <w:t>1</w:t>
      </w:r>
      <w:r w:rsidR="006F17E2" w:rsidRPr="00275CA3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vertAlign w:val="superscript"/>
          <w:lang w:val="cs-CZ"/>
        </w:rPr>
        <w:t>,</w:t>
      </w:r>
      <w:r w:rsidR="00D83818" w:rsidRPr="00275CA3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vertAlign w:val="superscript"/>
          <w:lang w:val="cs-CZ"/>
        </w:rPr>
        <w:t>2</w:t>
      </w:r>
    </w:p>
    <w:p w14:paraId="4681EAD8" w14:textId="15873048" w:rsidR="002478FA" w:rsidRPr="00275CA3" w:rsidRDefault="002478FA" w:rsidP="004444D3">
      <w:pPr>
        <w:rPr>
          <w:b/>
          <w:sz w:val="24"/>
          <w:szCs w:val="24"/>
          <w:lang w:val="cs-CZ"/>
        </w:rPr>
      </w:pPr>
    </w:p>
    <w:p w14:paraId="71923E0C" w14:textId="3744323A" w:rsidR="007E76E5" w:rsidRPr="00275CA3" w:rsidRDefault="00480566" w:rsidP="005645FF">
      <w:pPr>
        <w:ind w:left="-142"/>
        <w:jc w:val="both"/>
        <w:rPr>
          <w:b/>
          <w:bCs/>
          <w:vertAlign w:val="superscript"/>
          <w:lang w:val="cs-CZ"/>
        </w:rPr>
      </w:pPr>
      <w:r w:rsidRPr="00275CA3">
        <w:rPr>
          <w:b/>
          <w:bCs/>
          <w:lang w:val="cs-CZ"/>
        </w:rPr>
        <w:t>Praha</w:t>
      </w:r>
      <w:r w:rsidR="00E82352" w:rsidRPr="00275CA3">
        <w:rPr>
          <w:b/>
          <w:bCs/>
          <w:lang w:val="cs-CZ"/>
        </w:rPr>
        <w:t xml:space="preserve"> </w:t>
      </w:r>
      <w:r w:rsidR="00867649" w:rsidRPr="00275CA3">
        <w:rPr>
          <w:b/>
          <w:bCs/>
          <w:lang w:val="cs-CZ"/>
        </w:rPr>
        <w:t>18</w:t>
      </w:r>
      <w:r w:rsidR="00E82352" w:rsidRPr="00275CA3">
        <w:rPr>
          <w:b/>
          <w:bCs/>
          <w:lang w:val="cs-CZ"/>
        </w:rPr>
        <w:t xml:space="preserve">. </w:t>
      </w:r>
      <w:r w:rsidR="00936166" w:rsidRPr="00275CA3">
        <w:rPr>
          <w:b/>
          <w:bCs/>
          <w:lang w:val="cs-CZ"/>
        </w:rPr>
        <w:t>10</w:t>
      </w:r>
      <w:r w:rsidR="00E82352" w:rsidRPr="00275CA3">
        <w:rPr>
          <w:b/>
          <w:bCs/>
          <w:lang w:val="cs-CZ"/>
        </w:rPr>
        <w:t xml:space="preserve">. 2019 </w:t>
      </w:r>
      <w:r w:rsidR="00385526" w:rsidRPr="00275CA3">
        <w:rPr>
          <w:b/>
          <w:bCs/>
          <w:lang w:val="cs-CZ"/>
        </w:rPr>
        <w:t xml:space="preserve">– Migréna má </w:t>
      </w:r>
      <w:r w:rsidR="005D2817" w:rsidRPr="00275CA3">
        <w:rPr>
          <w:b/>
          <w:bCs/>
          <w:lang w:val="cs-CZ"/>
        </w:rPr>
        <w:t>závažný</w:t>
      </w:r>
      <w:r w:rsidR="00385526" w:rsidRPr="00275CA3">
        <w:rPr>
          <w:b/>
          <w:bCs/>
          <w:lang w:val="cs-CZ"/>
        </w:rPr>
        <w:t xml:space="preserve"> dopad na </w:t>
      </w:r>
      <w:r w:rsidR="00517D56" w:rsidRPr="00275CA3">
        <w:rPr>
          <w:b/>
          <w:bCs/>
          <w:lang w:val="cs-CZ"/>
        </w:rPr>
        <w:t xml:space="preserve">soukromý, ale i pracovní </w:t>
      </w:r>
      <w:r w:rsidR="00385526" w:rsidRPr="00275CA3">
        <w:rPr>
          <w:b/>
          <w:bCs/>
          <w:lang w:val="cs-CZ"/>
        </w:rPr>
        <w:t>život pacientů</w:t>
      </w:r>
      <w:r w:rsidR="006463F9">
        <w:rPr>
          <w:b/>
          <w:bCs/>
          <w:lang w:val="cs-CZ"/>
        </w:rPr>
        <w:t>.</w:t>
      </w:r>
      <w:r w:rsidR="00FC13A6" w:rsidRPr="00275CA3">
        <w:rPr>
          <w:b/>
          <w:bCs/>
          <w:vertAlign w:val="superscript"/>
          <w:lang w:val="cs-CZ"/>
        </w:rPr>
        <w:t>1</w:t>
      </w:r>
      <w:r w:rsidR="00385526" w:rsidRPr="00275CA3">
        <w:rPr>
          <w:b/>
          <w:bCs/>
          <w:lang w:val="cs-CZ"/>
        </w:rPr>
        <w:t xml:space="preserve"> V řadě případů se jedná o chronické celoživotní onemocnění, které zásadně ovlivňuje celý produktivní </w:t>
      </w:r>
      <w:r w:rsidR="0008242B" w:rsidRPr="00275CA3">
        <w:rPr>
          <w:b/>
          <w:bCs/>
          <w:lang w:val="cs-CZ"/>
        </w:rPr>
        <w:t>život</w:t>
      </w:r>
      <w:r w:rsidR="00385526" w:rsidRPr="00275CA3">
        <w:rPr>
          <w:b/>
          <w:bCs/>
          <w:lang w:val="cs-CZ"/>
        </w:rPr>
        <w:t xml:space="preserve">. </w:t>
      </w:r>
      <w:r w:rsidR="00C61912" w:rsidRPr="00275CA3">
        <w:rPr>
          <w:b/>
          <w:bCs/>
          <w:lang w:val="cs-CZ"/>
        </w:rPr>
        <w:t>Mezi migreniky je</w:t>
      </w:r>
      <w:r w:rsidR="00DC6583" w:rsidRPr="00275CA3">
        <w:rPr>
          <w:b/>
          <w:bCs/>
          <w:lang w:val="cs-CZ"/>
        </w:rPr>
        <w:t xml:space="preserve"> přibližně pětina mužů a třetina žen</w:t>
      </w:r>
      <w:r w:rsidR="00C61912" w:rsidRPr="00275CA3">
        <w:rPr>
          <w:b/>
          <w:bCs/>
          <w:lang w:val="cs-CZ"/>
        </w:rPr>
        <w:t xml:space="preserve">, </w:t>
      </w:r>
      <w:r w:rsidR="0016484E" w:rsidRPr="00275CA3">
        <w:rPr>
          <w:b/>
          <w:bCs/>
          <w:lang w:val="cs-CZ"/>
        </w:rPr>
        <w:t>kteří uvádějí, že ztratí</w:t>
      </w:r>
      <w:r w:rsidR="00E24BC1" w:rsidRPr="00275CA3">
        <w:rPr>
          <w:b/>
          <w:bCs/>
          <w:lang w:val="cs-CZ"/>
        </w:rPr>
        <w:t xml:space="preserve"> </w:t>
      </w:r>
      <w:r w:rsidR="00DC6583" w:rsidRPr="00275CA3">
        <w:rPr>
          <w:b/>
          <w:bCs/>
          <w:lang w:val="cs-CZ"/>
        </w:rPr>
        <w:t>více než 10</w:t>
      </w:r>
      <w:r w:rsidR="006463F9">
        <w:rPr>
          <w:b/>
          <w:bCs/>
          <w:lang w:val="cs-CZ"/>
        </w:rPr>
        <w:t> </w:t>
      </w:r>
      <w:r w:rsidR="00DC6583" w:rsidRPr="00275CA3">
        <w:rPr>
          <w:b/>
          <w:bCs/>
          <w:lang w:val="cs-CZ"/>
        </w:rPr>
        <w:t>% ze svých pracovních dnů kvůli migréně.</w:t>
      </w:r>
      <w:r w:rsidR="00D83818" w:rsidRPr="00275CA3">
        <w:rPr>
          <w:b/>
          <w:bCs/>
          <w:vertAlign w:val="superscript"/>
          <w:lang w:val="cs-CZ"/>
        </w:rPr>
        <w:t>2</w:t>
      </w:r>
      <w:r w:rsidR="00DC6583" w:rsidRPr="00275CA3">
        <w:rPr>
          <w:b/>
          <w:bCs/>
          <w:lang w:val="cs-CZ"/>
        </w:rPr>
        <w:t xml:space="preserve"> </w:t>
      </w:r>
      <w:r w:rsidR="00C61912" w:rsidRPr="00275CA3">
        <w:rPr>
          <w:b/>
          <w:bCs/>
          <w:lang w:val="cs-CZ"/>
        </w:rPr>
        <w:t>V roce 2019 by to znamenalo přijít z celkového počtu 251</w:t>
      </w:r>
      <w:r w:rsidR="00B74C34">
        <w:rPr>
          <w:b/>
          <w:bCs/>
          <w:lang w:val="cs-CZ"/>
        </w:rPr>
        <w:t> </w:t>
      </w:r>
      <w:r w:rsidR="00C61912" w:rsidRPr="00275CA3">
        <w:rPr>
          <w:b/>
          <w:bCs/>
          <w:lang w:val="cs-CZ"/>
        </w:rPr>
        <w:t>pracovních dnů o přibližně 25 z nich. A to už je více než jeden pracovní měsíc.</w:t>
      </w:r>
      <w:r w:rsidR="00C61912" w:rsidRPr="00275CA3" w:rsidDel="00DC6583">
        <w:rPr>
          <w:b/>
          <w:bCs/>
          <w:lang w:val="cs-CZ"/>
        </w:rPr>
        <w:t xml:space="preserve"> </w:t>
      </w:r>
      <w:r w:rsidR="00E24BC1" w:rsidRPr="00275CA3">
        <w:rPr>
          <w:b/>
          <w:bCs/>
          <w:lang w:val="cs-CZ"/>
        </w:rPr>
        <w:t>O migréně se na pracovišti navíc často nemluví.</w:t>
      </w:r>
    </w:p>
    <w:p w14:paraId="5B5B091A" w14:textId="5615B3C8" w:rsidR="007C6786" w:rsidRPr="00275CA3" w:rsidRDefault="00C61912" w:rsidP="004074CE">
      <w:pPr>
        <w:ind w:left="-142"/>
        <w:jc w:val="both"/>
        <w:rPr>
          <w:lang w:val="cs-CZ"/>
        </w:rPr>
      </w:pPr>
      <w:r w:rsidRPr="00275CA3">
        <w:rPr>
          <w:lang w:val="cs-CZ"/>
        </w:rPr>
        <w:t>Záchvat migrény dokáže vyřadit z běžných denních aktivit, ať už v práci, nebo doma.</w:t>
      </w:r>
      <w:r w:rsidR="00D83818" w:rsidRPr="00275CA3">
        <w:rPr>
          <w:vertAlign w:val="superscript"/>
          <w:lang w:val="cs-CZ"/>
        </w:rPr>
        <w:t>3</w:t>
      </w:r>
      <w:r w:rsidR="00702017" w:rsidRPr="00275CA3">
        <w:rPr>
          <w:vertAlign w:val="superscript"/>
          <w:lang w:val="cs-CZ"/>
        </w:rPr>
        <w:t>,4</w:t>
      </w:r>
      <w:r w:rsidRPr="00275CA3">
        <w:rPr>
          <w:lang w:val="cs-CZ"/>
        </w:rPr>
        <w:t xml:space="preserve"> </w:t>
      </w:r>
      <w:r w:rsidR="002148C4" w:rsidRPr="00275CA3">
        <w:rPr>
          <w:lang w:val="cs-CZ"/>
        </w:rPr>
        <w:t xml:space="preserve">Zaměstnanci </w:t>
      </w:r>
      <w:r w:rsidR="001376CC" w:rsidRPr="00275CA3">
        <w:rPr>
          <w:lang w:val="cs-CZ"/>
        </w:rPr>
        <w:t xml:space="preserve">mají možnost řešit migrénu </w:t>
      </w:r>
      <w:r w:rsidR="002148C4" w:rsidRPr="00275CA3">
        <w:rPr>
          <w:lang w:val="cs-CZ"/>
        </w:rPr>
        <w:t>dovolenou, neplaceným volnem</w:t>
      </w:r>
      <w:r w:rsidR="00A23394" w:rsidRPr="00275CA3">
        <w:rPr>
          <w:lang w:val="cs-CZ"/>
        </w:rPr>
        <w:t>, nemocenskou</w:t>
      </w:r>
      <w:r w:rsidR="002148C4" w:rsidRPr="00275CA3">
        <w:rPr>
          <w:lang w:val="cs-CZ"/>
        </w:rPr>
        <w:t xml:space="preserve"> nebo tzv. </w:t>
      </w:r>
      <w:proofErr w:type="spellStart"/>
      <w:r w:rsidR="002148C4" w:rsidRPr="00275CA3">
        <w:rPr>
          <w:lang w:val="cs-CZ"/>
        </w:rPr>
        <w:t>sick</w:t>
      </w:r>
      <w:proofErr w:type="spellEnd"/>
      <w:r w:rsidR="002148C4" w:rsidRPr="00275CA3">
        <w:rPr>
          <w:lang w:val="cs-CZ"/>
        </w:rPr>
        <w:t xml:space="preserve"> </w:t>
      </w:r>
      <w:proofErr w:type="spellStart"/>
      <w:r w:rsidR="002148C4" w:rsidRPr="00275CA3">
        <w:rPr>
          <w:lang w:val="cs-CZ"/>
        </w:rPr>
        <w:t>days</w:t>
      </w:r>
      <w:proofErr w:type="spellEnd"/>
      <w:r w:rsidRPr="00275CA3">
        <w:rPr>
          <w:lang w:val="cs-CZ"/>
        </w:rPr>
        <w:t xml:space="preserve"> –</w:t>
      </w:r>
      <w:r w:rsidR="002148C4" w:rsidRPr="00275CA3">
        <w:rPr>
          <w:lang w:val="cs-CZ"/>
        </w:rPr>
        <w:t xml:space="preserve"> dny stanovenými pro nemoc</w:t>
      </w:r>
      <w:r w:rsidR="00DC6583" w:rsidRPr="00275CA3">
        <w:rPr>
          <w:lang w:val="cs-CZ"/>
        </w:rPr>
        <w:t>. Ty</w:t>
      </w:r>
      <w:r w:rsidR="002148C4" w:rsidRPr="00275CA3">
        <w:rPr>
          <w:lang w:val="cs-CZ"/>
        </w:rPr>
        <w:t xml:space="preserve"> však nejsou standard</w:t>
      </w:r>
      <w:r w:rsidR="00DC6583" w:rsidRPr="00275CA3">
        <w:rPr>
          <w:lang w:val="cs-CZ"/>
        </w:rPr>
        <w:t>em</w:t>
      </w:r>
      <w:r w:rsidR="002148C4" w:rsidRPr="00275CA3">
        <w:rPr>
          <w:lang w:val="cs-CZ"/>
        </w:rPr>
        <w:t xml:space="preserve"> v každém zaměstnání</w:t>
      </w:r>
      <w:r w:rsidR="00E24BC1" w:rsidRPr="00275CA3">
        <w:rPr>
          <w:lang w:val="cs-CZ"/>
        </w:rPr>
        <w:t xml:space="preserve"> a v případě těžké migrény zpravidla pokryjí jen jeden záchvat.</w:t>
      </w:r>
      <w:r w:rsidR="002148C4" w:rsidRPr="00275CA3">
        <w:rPr>
          <w:lang w:val="cs-CZ"/>
        </w:rPr>
        <w:t xml:space="preserve"> </w:t>
      </w:r>
      <w:r w:rsidR="00DC6583" w:rsidRPr="00275CA3">
        <w:rPr>
          <w:lang w:val="cs-CZ"/>
        </w:rPr>
        <w:t>Ř</w:t>
      </w:r>
      <w:r w:rsidR="00517D56" w:rsidRPr="00275CA3">
        <w:rPr>
          <w:lang w:val="cs-CZ"/>
        </w:rPr>
        <w:t>ada kolegů nebo zaměstnavatelů</w:t>
      </w:r>
      <w:r w:rsidR="001376CC" w:rsidRPr="00275CA3">
        <w:rPr>
          <w:lang w:val="cs-CZ"/>
        </w:rPr>
        <w:t xml:space="preserve"> mnohdy</w:t>
      </w:r>
      <w:r w:rsidR="00517D56" w:rsidRPr="00275CA3">
        <w:rPr>
          <w:lang w:val="cs-CZ"/>
        </w:rPr>
        <w:t xml:space="preserve"> </w:t>
      </w:r>
      <w:r w:rsidR="008D672A" w:rsidRPr="00275CA3">
        <w:rPr>
          <w:lang w:val="cs-CZ"/>
        </w:rPr>
        <w:t xml:space="preserve">ani </w:t>
      </w:r>
      <w:r w:rsidR="00517D56" w:rsidRPr="00275CA3">
        <w:rPr>
          <w:lang w:val="cs-CZ"/>
        </w:rPr>
        <w:t xml:space="preserve">netuší, </w:t>
      </w:r>
      <w:r w:rsidR="00E24BC1" w:rsidRPr="00275CA3">
        <w:rPr>
          <w:lang w:val="cs-CZ"/>
        </w:rPr>
        <w:t>s čím se</w:t>
      </w:r>
      <w:r w:rsidR="001376CC" w:rsidRPr="00275CA3">
        <w:rPr>
          <w:lang w:val="cs-CZ"/>
        </w:rPr>
        <w:t xml:space="preserve"> lidé s migrénou potýkají. </w:t>
      </w:r>
      <w:r w:rsidR="005025B6" w:rsidRPr="00275CA3">
        <w:rPr>
          <w:lang w:val="cs-CZ"/>
        </w:rPr>
        <w:t xml:space="preserve">Ti nemusejí být </w:t>
      </w:r>
      <w:r w:rsidR="004074CE" w:rsidRPr="00275CA3">
        <w:rPr>
          <w:lang w:val="cs-CZ"/>
        </w:rPr>
        <w:t xml:space="preserve">o nic </w:t>
      </w:r>
      <w:r w:rsidR="005025B6" w:rsidRPr="00275CA3">
        <w:rPr>
          <w:lang w:val="cs-CZ"/>
        </w:rPr>
        <w:t xml:space="preserve">méně talentovaní a schopní než jejich kolegové. Může je však stát více energie a obětování </w:t>
      </w:r>
      <w:r w:rsidR="006463F9">
        <w:rPr>
          <w:lang w:val="cs-CZ"/>
        </w:rPr>
        <w:t>navzdory</w:t>
      </w:r>
      <w:r w:rsidR="00034CDE" w:rsidRPr="00275CA3">
        <w:rPr>
          <w:lang w:val="cs-CZ"/>
        </w:rPr>
        <w:t xml:space="preserve"> </w:t>
      </w:r>
      <w:r w:rsidR="00415282" w:rsidRPr="00275CA3">
        <w:rPr>
          <w:lang w:val="cs-CZ"/>
        </w:rPr>
        <w:t>t</w:t>
      </w:r>
      <w:r w:rsidR="006463F9">
        <w:rPr>
          <w:lang w:val="cs-CZ"/>
        </w:rPr>
        <w:t>é</w:t>
      </w:r>
      <w:r w:rsidR="00415282" w:rsidRPr="00275CA3">
        <w:rPr>
          <w:lang w:val="cs-CZ"/>
        </w:rPr>
        <w:t xml:space="preserve">to </w:t>
      </w:r>
      <w:r w:rsidR="00C4233B" w:rsidRPr="00275CA3">
        <w:rPr>
          <w:lang w:val="cs-CZ"/>
        </w:rPr>
        <w:t>nemoc</w:t>
      </w:r>
      <w:r w:rsidR="006463F9">
        <w:rPr>
          <w:lang w:val="cs-CZ"/>
        </w:rPr>
        <w:t>i</w:t>
      </w:r>
      <w:r w:rsidR="00034CDE" w:rsidRPr="00275CA3">
        <w:rPr>
          <w:lang w:val="cs-CZ"/>
        </w:rPr>
        <w:t xml:space="preserve"> </w:t>
      </w:r>
      <w:r w:rsidR="004074CE" w:rsidRPr="00275CA3">
        <w:rPr>
          <w:lang w:val="cs-CZ"/>
        </w:rPr>
        <w:t xml:space="preserve">v práci </w:t>
      </w:r>
      <w:r w:rsidR="005025B6" w:rsidRPr="00275CA3">
        <w:rPr>
          <w:lang w:val="cs-CZ"/>
        </w:rPr>
        <w:t>zazářit</w:t>
      </w:r>
      <w:r w:rsidR="00C4233B" w:rsidRPr="00275CA3">
        <w:rPr>
          <w:lang w:val="cs-CZ"/>
        </w:rPr>
        <w:t xml:space="preserve"> a podávat výborné výkony.</w:t>
      </w:r>
    </w:p>
    <w:p w14:paraId="2B234451" w14:textId="17C7D05C" w:rsidR="001376CC" w:rsidRPr="00275CA3" w:rsidRDefault="001376CC" w:rsidP="005754EB">
      <w:pPr>
        <w:ind w:left="-142"/>
        <w:jc w:val="both"/>
        <w:rPr>
          <w:lang w:val="cs-CZ"/>
        </w:rPr>
      </w:pPr>
      <w:r w:rsidRPr="00275CA3">
        <w:rPr>
          <w:lang w:val="cs-CZ"/>
        </w:rPr>
        <w:t>Migréna se nejčastěji vyznačuje pulzující nebo jednostrannou bolestí hlavy a sérií dalších projevů, mezi které patří zvracení, nevolnost, citlivost na světelné a zvukové podněty a celkové vyčerpání.</w:t>
      </w:r>
      <w:r w:rsidR="006F17E2" w:rsidRPr="00275CA3">
        <w:rPr>
          <w:vertAlign w:val="superscript"/>
          <w:lang w:val="cs-CZ"/>
        </w:rPr>
        <w:t>5</w:t>
      </w:r>
      <w:r w:rsidRPr="00275CA3">
        <w:rPr>
          <w:lang w:val="cs-CZ"/>
        </w:rPr>
        <w:t xml:space="preserve"> </w:t>
      </w:r>
      <w:r w:rsidR="006463F9">
        <w:rPr>
          <w:i/>
          <w:lang w:val="cs-CZ"/>
        </w:rPr>
        <w:t>„</w:t>
      </w:r>
      <w:r w:rsidRPr="00275CA3">
        <w:rPr>
          <w:i/>
          <w:lang w:val="cs-CZ"/>
        </w:rPr>
        <w:t>Nejedná se o</w:t>
      </w:r>
      <w:r w:rsidR="006463F9">
        <w:rPr>
          <w:i/>
          <w:lang w:val="cs-CZ"/>
        </w:rPr>
        <w:t> </w:t>
      </w:r>
      <w:r w:rsidRPr="00275CA3">
        <w:rPr>
          <w:i/>
          <w:lang w:val="cs-CZ"/>
        </w:rPr>
        <w:t xml:space="preserve">banální bolest hlavy, kterou lze vyřešit jednou tabletou, je třeba řešit ji s odborníkem </w:t>
      </w:r>
      <w:r w:rsidR="006463F9">
        <w:rPr>
          <w:i/>
          <w:lang w:val="cs-CZ"/>
        </w:rPr>
        <w:t>–</w:t>
      </w:r>
      <w:r w:rsidRPr="00275CA3">
        <w:rPr>
          <w:i/>
          <w:lang w:val="cs-CZ"/>
        </w:rPr>
        <w:t xml:space="preserve"> neurologem. Světová zdravotnická organizace dokonce hodnotí migrénu jako jedno z nejvíce vysilujících onemocnění, způsobující dočasnou nemohoucnost pacienta. To významně ovlivňuje osobní, společenský, ale také pracovní život jedince</w:t>
      </w:r>
      <w:r w:rsidRPr="00275CA3">
        <w:rPr>
          <w:lang w:val="cs-CZ"/>
        </w:rPr>
        <w:t xml:space="preserve">,“ zdůrazňuje MUDr. David </w:t>
      </w:r>
      <w:proofErr w:type="spellStart"/>
      <w:r w:rsidRPr="00275CA3">
        <w:rPr>
          <w:lang w:val="cs-CZ"/>
        </w:rPr>
        <w:t>Doležil</w:t>
      </w:r>
      <w:proofErr w:type="spellEnd"/>
      <w:r w:rsidRPr="00275CA3">
        <w:rPr>
          <w:lang w:val="cs-CZ"/>
        </w:rPr>
        <w:t>, Ph.D., MBA.</w:t>
      </w:r>
    </w:p>
    <w:p w14:paraId="2363E123" w14:textId="77777777" w:rsidR="001376CC" w:rsidRPr="00275CA3" w:rsidRDefault="001376CC" w:rsidP="001376CC">
      <w:pPr>
        <w:ind w:left="-142"/>
        <w:jc w:val="both"/>
        <w:rPr>
          <w:b/>
          <w:lang w:val="cs-CZ"/>
        </w:rPr>
      </w:pPr>
      <w:r w:rsidRPr="00275CA3">
        <w:rPr>
          <w:b/>
          <w:lang w:val="cs-CZ"/>
        </w:rPr>
        <w:t>Nekonečná pracovní překážka</w:t>
      </w:r>
    </w:p>
    <w:p w14:paraId="1010DD5D" w14:textId="2F0E1058" w:rsidR="001376CC" w:rsidRPr="00275CA3" w:rsidRDefault="001376CC" w:rsidP="001376CC">
      <w:pPr>
        <w:ind w:left="-142"/>
        <w:jc w:val="both"/>
        <w:rPr>
          <w:lang w:val="cs-CZ"/>
        </w:rPr>
      </w:pPr>
      <w:r w:rsidRPr="00275CA3">
        <w:rPr>
          <w:lang w:val="cs-CZ"/>
        </w:rPr>
        <w:t>Více než 90</w:t>
      </w:r>
      <w:r w:rsidR="006463F9">
        <w:rPr>
          <w:lang w:val="cs-CZ"/>
        </w:rPr>
        <w:t> </w:t>
      </w:r>
      <w:r w:rsidRPr="00275CA3">
        <w:rPr>
          <w:lang w:val="cs-CZ"/>
        </w:rPr>
        <w:t>% pacientů uvádí, že v průběhu akutního záchvatu migrény nem</w:t>
      </w:r>
      <w:r w:rsidR="006463F9">
        <w:rPr>
          <w:lang w:val="cs-CZ"/>
        </w:rPr>
        <w:t>ohou</w:t>
      </w:r>
      <w:r w:rsidRPr="00275CA3">
        <w:rPr>
          <w:lang w:val="cs-CZ"/>
        </w:rPr>
        <w:t xml:space="preserve"> pracovat.</w:t>
      </w:r>
      <w:r w:rsidR="006F17E2" w:rsidRPr="00275CA3">
        <w:rPr>
          <w:vertAlign w:val="superscript"/>
          <w:lang w:val="cs-CZ"/>
        </w:rPr>
        <w:t>6</w:t>
      </w:r>
      <w:r w:rsidRPr="00275CA3">
        <w:rPr>
          <w:lang w:val="cs-CZ"/>
        </w:rPr>
        <w:t xml:space="preserve"> Samotný záchvat může trvat až </w:t>
      </w:r>
      <w:r w:rsidR="006463F9">
        <w:rPr>
          <w:lang w:val="cs-CZ"/>
        </w:rPr>
        <w:t>tři</w:t>
      </w:r>
      <w:r w:rsidRPr="00275CA3">
        <w:rPr>
          <w:lang w:val="cs-CZ"/>
        </w:rPr>
        <w:t xml:space="preserve"> dny, ale to není vše, co migréna přináší. Pacient se běžně necítí ve své kůži hodiny až dny před začátkem záchvatu, což přirozeně ovlivňuje jeho psychickou pohodu v práci i doma. Může vnímat zvýšenou únavu, problémy se spánkem, podrážděnost, ztuhlý krk, větší chuť k jídlu, přecitlivělost na světlo nebo žíznivost.</w:t>
      </w:r>
      <w:r w:rsidR="006F17E2" w:rsidRPr="00275CA3">
        <w:rPr>
          <w:vertAlign w:val="superscript"/>
          <w:lang w:val="cs-CZ"/>
        </w:rPr>
        <w:t>5,7,8</w:t>
      </w:r>
      <w:r w:rsidRPr="00275CA3">
        <w:rPr>
          <w:lang w:val="cs-CZ"/>
        </w:rPr>
        <w:t xml:space="preserve"> </w:t>
      </w:r>
      <w:r w:rsidRPr="00275CA3">
        <w:rPr>
          <w:i/>
          <w:lang w:val="cs-CZ"/>
        </w:rPr>
        <w:t>„Stejně zásadní jako ataka migrény je i obava z jejího příchodu. Pacient v podstatě nikdy dopředu neví, kdy migréna přijde a překazí plány. Je to onemocnění velice náročné na psychiku pacienta, ale také na porozumění okolí a veřejnosti. Závažnost dopadů onemocnění je velmi často zcela nepochopena,“</w:t>
      </w:r>
      <w:r w:rsidRPr="00275CA3">
        <w:rPr>
          <w:lang w:val="cs-CZ"/>
        </w:rPr>
        <w:t xml:space="preserve"> dodává MUDr. David </w:t>
      </w:r>
      <w:proofErr w:type="spellStart"/>
      <w:r w:rsidRPr="00275CA3">
        <w:rPr>
          <w:lang w:val="cs-CZ"/>
        </w:rPr>
        <w:t>Doležil</w:t>
      </w:r>
      <w:proofErr w:type="spellEnd"/>
      <w:r w:rsidRPr="00275CA3">
        <w:rPr>
          <w:lang w:val="cs-CZ"/>
        </w:rPr>
        <w:t xml:space="preserve">, Ph.D., MBA, předseda Czech </w:t>
      </w:r>
      <w:proofErr w:type="spellStart"/>
      <w:r w:rsidRPr="00275CA3">
        <w:rPr>
          <w:lang w:val="cs-CZ"/>
        </w:rPr>
        <w:t>Headache</w:t>
      </w:r>
      <w:proofErr w:type="spellEnd"/>
      <w:r w:rsidRPr="00275CA3">
        <w:rPr>
          <w:lang w:val="cs-CZ"/>
        </w:rPr>
        <w:t xml:space="preserve"> Society. </w:t>
      </w:r>
    </w:p>
    <w:p w14:paraId="044A5663" w14:textId="4995DE61" w:rsidR="001376CC" w:rsidRPr="00275CA3" w:rsidRDefault="001376CC" w:rsidP="001376CC">
      <w:pPr>
        <w:ind w:left="-142"/>
        <w:jc w:val="both"/>
        <w:rPr>
          <w:lang w:val="cs-CZ"/>
        </w:rPr>
      </w:pPr>
      <w:r w:rsidRPr="00275CA3">
        <w:rPr>
          <w:lang w:val="cs-CZ"/>
        </w:rPr>
        <w:t xml:space="preserve">Dle studie My </w:t>
      </w:r>
      <w:proofErr w:type="spellStart"/>
      <w:r w:rsidRPr="00275CA3">
        <w:rPr>
          <w:lang w:val="cs-CZ"/>
        </w:rPr>
        <w:t>Migraine</w:t>
      </w:r>
      <w:proofErr w:type="spellEnd"/>
      <w:r w:rsidRPr="00275CA3">
        <w:rPr>
          <w:lang w:val="cs-CZ"/>
        </w:rPr>
        <w:t xml:space="preserve"> </w:t>
      </w:r>
      <w:proofErr w:type="spellStart"/>
      <w:r w:rsidRPr="00275CA3">
        <w:rPr>
          <w:lang w:val="cs-CZ"/>
        </w:rPr>
        <w:t>Voice</w:t>
      </w:r>
      <w:proofErr w:type="spellEnd"/>
      <w:r w:rsidRPr="00275CA3">
        <w:rPr>
          <w:lang w:val="cs-CZ"/>
        </w:rPr>
        <w:t xml:space="preserve"> uvádí 50</w:t>
      </w:r>
      <w:r w:rsidR="006463F9">
        <w:rPr>
          <w:lang w:val="cs-CZ"/>
        </w:rPr>
        <w:t> </w:t>
      </w:r>
      <w:r w:rsidRPr="00275CA3">
        <w:rPr>
          <w:lang w:val="cs-CZ"/>
        </w:rPr>
        <w:t>% pacientů, že žijí v neustálém strachu, kdy migréna přijde</w:t>
      </w:r>
      <w:r w:rsidR="00AC61E1" w:rsidRPr="00275CA3">
        <w:rPr>
          <w:lang w:val="cs-CZ"/>
        </w:rPr>
        <w:t xml:space="preserve">. </w:t>
      </w:r>
      <w:r w:rsidRPr="00275CA3">
        <w:rPr>
          <w:lang w:val="cs-CZ"/>
        </w:rPr>
        <w:t>Po odeznění akutního záchvatu trvá hodiny až dny, než se pacient dostane do normálního režimu. Na jeden ztracený pracovní den z důvodu migrény připadají 3–4 pracovní dny se sníženou produktivitou.</w:t>
      </w:r>
      <w:r w:rsidR="006F17E2" w:rsidRPr="00275CA3">
        <w:rPr>
          <w:vertAlign w:val="superscript"/>
          <w:lang w:val="cs-CZ"/>
        </w:rPr>
        <w:t>9</w:t>
      </w:r>
      <w:r w:rsidR="00767145" w:rsidRPr="00275CA3">
        <w:rPr>
          <w:vertAlign w:val="superscript"/>
          <w:lang w:val="cs-CZ"/>
        </w:rPr>
        <w:t>,10</w:t>
      </w:r>
    </w:p>
    <w:p w14:paraId="17C2150B" w14:textId="54135AC2" w:rsidR="001376CC" w:rsidRPr="00275CA3" w:rsidRDefault="001376CC" w:rsidP="0015287B">
      <w:pPr>
        <w:ind w:left="-142"/>
        <w:jc w:val="both"/>
        <w:rPr>
          <w:b/>
          <w:lang w:val="cs-CZ"/>
        </w:rPr>
      </w:pPr>
      <w:r w:rsidRPr="00275CA3">
        <w:rPr>
          <w:b/>
          <w:lang w:val="cs-CZ"/>
        </w:rPr>
        <w:t>Drobné změny pomohou</w:t>
      </w:r>
    </w:p>
    <w:p w14:paraId="2DA8F366" w14:textId="5136F335" w:rsidR="00AC5401" w:rsidRPr="00275CA3" w:rsidRDefault="001376CC" w:rsidP="0015287B">
      <w:pPr>
        <w:ind w:left="-142"/>
        <w:jc w:val="both"/>
        <w:rPr>
          <w:lang w:val="cs-CZ"/>
        </w:rPr>
      </w:pPr>
      <w:r w:rsidRPr="00275CA3">
        <w:rPr>
          <w:lang w:val="cs-CZ"/>
        </w:rPr>
        <w:t>Povědomí o migréně a její</w:t>
      </w:r>
      <w:r w:rsidR="00AC61E1" w:rsidRPr="00275CA3">
        <w:rPr>
          <w:lang w:val="cs-CZ"/>
        </w:rPr>
        <w:t xml:space="preserve"> </w:t>
      </w:r>
      <w:r w:rsidR="00341526" w:rsidRPr="00275CA3">
        <w:rPr>
          <w:lang w:val="cs-CZ"/>
        </w:rPr>
        <w:t xml:space="preserve">pochopení v řadách zaměstnavatelů </w:t>
      </w:r>
      <w:r w:rsidRPr="00275CA3">
        <w:rPr>
          <w:lang w:val="cs-CZ"/>
        </w:rPr>
        <w:t xml:space="preserve">je </w:t>
      </w:r>
      <w:r w:rsidR="00341526" w:rsidRPr="00275CA3">
        <w:rPr>
          <w:lang w:val="cs-CZ"/>
        </w:rPr>
        <w:t>stále velmi slabé,</w:t>
      </w:r>
      <w:r w:rsidR="00447D9A" w:rsidRPr="00275CA3">
        <w:rPr>
          <w:lang w:val="cs-CZ"/>
        </w:rPr>
        <w:t xml:space="preserve"> </w:t>
      </w:r>
      <w:r w:rsidR="00341526" w:rsidRPr="00275CA3">
        <w:rPr>
          <w:lang w:val="cs-CZ"/>
        </w:rPr>
        <w:t xml:space="preserve">stejně jako u </w:t>
      </w:r>
      <w:r w:rsidR="001928CC" w:rsidRPr="00275CA3">
        <w:rPr>
          <w:lang w:val="cs-CZ"/>
        </w:rPr>
        <w:t xml:space="preserve">široké </w:t>
      </w:r>
      <w:r w:rsidR="00341526" w:rsidRPr="00275CA3">
        <w:rPr>
          <w:lang w:val="cs-CZ"/>
        </w:rPr>
        <w:t>veřejnosti.</w:t>
      </w:r>
      <w:r w:rsidR="00FC13A6" w:rsidRPr="00275CA3">
        <w:rPr>
          <w:vertAlign w:val="superscript"/>
          <w:lang w:val="cs-CZ"/>
        </w:rPr>
        <w:t>11</w:t>
      </w:r>
      <w:r w:rsidR="006F17E2" w:rsidRPr="00275CA3">
        <w:rPr>
          <w:vertAlign w:val="superscript"/>
          <w:lang w:val="cs-CZ"/>
        </w:rPr>
        <w:t>,12,13</w:t>
      </w:r>
      <w:r w:rsidR="00767145" w:rsidRPr="00275CA3">
        <w:rPr>
          <w:vertAlign w:val="superscript"/>
          <w:lang w:val="cs-CZ"/>
        </w:rPr>
        <w:t>,14</w:t>
      </w:r>
      <w:r w:rsidR="001F4A47" w:rsidRPr="00275CA3">
        <w:rPr>
          <w:lang w:val="cs-CZ"/>
        </w:rPr>
        <w:t xml:space="preserve"> Důvodem může být i to, že pacienti s kolegy a nadřízeným</w:t>
      </w:r>
      <w:r w:rsidR="00447D9A" w:rsidRPr="00275CA3">
        <w:rPr>
          <w:lang w:val="cs-CZ"/>
        </w:rPr>
        <w:t xml:space="preserve"> o migréně</w:t>
      </w:r>
      <w:r w:rsidR="001F4A47" w:rsidRPr="00275CA3">
        <w:rPr>
          <w:lang w:val="cs-CZ"/>
        </w:rPr>
        <w:t xml:space="preserve"> příliš nemluví. </w:t>
      </w:r>
      <w:r w:rsidR="004A266A" w:rsidRPr="00275CA3">
        <w:rPr>
          <w:i/>
          <w:iCs/>
          <w:lang w:val="cs-CZ"/>
        </w:rPr>
        <w:t>„Dříve jsem se v práci o své migréně bála mluvit</w:t>
      </w:r>
      <w:r w:rsidR="00DE3B53" w:rsidRPr="00275CA3">
        <w:rPr>
          <w:i/>
          <w:iCs/>
          <w:lang w:val="cs-CZ"/>
        </w:rPr>
        <w:t>, abych nebyla znevýhodněna</w:t>
      </w:r>
      <w:r w:rsidR="004A266A" w:rsidRPr="00275CA3">
        <w:rPr>
          <w:i/>
          <w:iCs/>
          <w:lang w:val="cs-CZ"/>
        </w:rPr>
        <w:t xml:space="preserve">. Bylo mi ale často tak zle, že jsem </w:t>
      </w:r>
      <w:r w:rsidR="004D5DC3" w:rsidRPr="00275CA3">
        <w:rPr>
          <w:i/>
          <w:iCs/>
          <w:lang w:val="cs-CZ"/>
        </w:rPr>
        <w:t>se svěřila</w:t>
      </w:r>
      <w:r w:rsidR="004A266A" w:rsidRPr="00275CA3">
        <w:rPr>
          <w:i/>
          <w:iCs/>
          <w:lang w:val="cs-CZ"/>
        </w:rPr>
        <w:t xml:space="preserve">, a nakonec jsem byla velmi mile překvapena reakcí kolegů a nadřízeného. Byli velmi </w:t>
      </w:r>
      <w:r w:rsidR="002401BF" w:rsidRPr="00275CA3">
        <w:rPr>
          <w:i/>
          <w:iCs/>
          <w:lang w:val="cs-CZ"/>
        </w:rPr>
        <w:t>empatičtí</w:t>
      </w:r>
      <w:r w:rsidR="004A266A" w:rsidRPr="00275CA3">
        <w:rPr>
          <w:i/>
          <w:iCs/>
          <w:lang w:val="cs-CZ"/>
        </w:rPr>
        <w:t xml:space="preserve"> </w:t>
      </w:r>
      <w:r w:rsidR="004A266A" w:rsidRPr="00275CA3">
        <w:rPr>
          <w:i/>
          <w:iCs/>
          <w:lang w:val="cs-CZ"/>
        </w:rPr>
        <w:lastRenderedPageBreak/>
        <w:t xml:space="preserve">a nápomocní. Doporučila bych vždy </w:t>
      </w:r>
      <w:r w:rsidR="00C00D82" w:rsidRPr="00275CA3">
        <w:rPr>
          <w:i/>
          <w:iCs/>
          <w:lang w:val="cs-CZ"/>
        </w:rPr>
        <w:t>vysvětlit</w:t>
      </w:r>
      <w:r w:rsidR="004A266A" w:rsidRPr="00275CA3">
        <w:rPr>
          <w:i/>
          <w:iCs/>
          <w:lang w:val="cs-CZ"/>
        </w:rPr>
        <w:t>, jak se cítíte a co vám migréna dělá,</w:t>
      </w:r>
      <w:r w:rsidR="00C00D82" w:rsidRPr="00275CA3">
        <w:rPr>
          <w:i/>
          <w:iCs/>
          <w:lang w:val="cs-CZ"/>
        </w:rPr>
        <w:t xml:space="preserve"> říct si o pomoc,</w:t>
      </w:r>
      <w:r w:rsidR="004A266A" w:rsidRPr="00275CA3">
        <w:rPr>
          <w:i/>
          <w:iCs/>
          <w:lang w:val="cs-CZ"/>
        </w:rPr>
        <w:t xml:space="preserve"> protože reakce okolí nakonec můžou být opravdu pozitivní,“</w:t>
      </w:r>
      <w:r w:rsidR="004A266A" w:rsidRPr="00275CA3">
        <w:rPr>
          <w:lang w:val="cs-CZ"/>
        </w:rPr>
        <w:t xml:space="preserve"> říká Jana </w:t>
      </w:r>
      <w:proofErr w:type="spellStart"/>
      <w:r w:rsidR="004A266A" w:rsidRPr="00275CA3">
        <w:rPr>
          <w:lang w:val="cs-CZ"/>
        </w:rPr>
        <w:t>Skipalová</w:t>
      </w:r>
      <w:proofErr w:type="spellEnd"/>
      <w:r w:rsidR="004A266A" w:rsidRPr="00275CA3">
        <w:rPr>
          <w:lang w:val="cs-CZ"/>
        </w:rPr>
        <w:t>, pacientka s migrénou.</w:t>
      </w:r>
    </w:p>
    <w:p w14:paraId="1711ECC5" w14:textId="29DF553A" w:rsidR="001376CC" w:rsidRPr="00275CA3" w:rsidRDefault="001376CC" w:rsidP="0015287B">
      <w:pPr>
        <w:ind w:left="-142"/>
        <w:jc w:val="both"/>
        <w:rPr>
          <w:iCs/>
          <w:lang w:val="cs-CZ"/>
        </w:rPr>
      </w:pPr>
      <w:r w:rsidRPr="00275CA3">
        <w:rPr>
          <w:iCs/>
          <w:lang w:val="cs-CZ"/>
        </w:rPr>
        <w:t>Zaměstnavatel může lidem s migrénou jednoduše vyjít vstříc. Správnou cestou může být omezení agresivního světla, zvuků a výrazné vůně, které mohou být spouštěči migrény. Zásadní roli hraje také firemní kultura, která podporuje zaměstnance s migrénou a nabízí jim větší pracovní flexibilitu. To může pozitivně ovlivnit nejen jejich psychickou pohodu, ale také produktivitu práce.</w:t>
      </w:r>
      <w:r w:rsidR="00FC13A6" w:rsidRPr="00275CA3">
        <w:rPr>
          <w:iCs/>
          <w:vertAlign w:val="superscript"/>
          <w:lang w:val="cs-CZ"/>
        </w:rPr>
        <w:t>11</w:t>
      </w:r>
      <w:r w:rsidR="006F17E2" w:rsidRPr="00275CA3">
        <w:rPr>
          <w:iCs/>
          <w:vertAlign w:val="superscript"/>
          <w:lang w:val="cs-CZ"/>
        </w:rPr>
        <w:t>,12</w:t>
      </w:r>
      <w:r w:rsidR="00767145" w:rsidRPr="00275CA3">
        <w:rPr>
          <w:iCs/>
          <w:vertAlign w:val="superscript"/>
          <w:lang w:val="cs-CZ"/>
        </w:rPr>
        <w:t>,13</w:t>
      </w:r>
    </w:p>
    <w:p w14:paraId="028CF2DC" w14:textId="5C29F938" w:rsidR="00AC5401" w:rsidRPr="00275CA3" w:rsidRDefault="00AC5401" w:rsidP="005754EB">
      <w:pPr>
        <w:ind w:left="-142"/>
        <w:jc w:val="both"/>
        <w:rPr>
          <w:b/>
          <w:bCs/>
          <w:lang w:val="cs-CZ"/>
        </w:rPr>
      </w:pPr>
      <w:r w:rsidRPr="00275CA3">
        <w:rPr>
          <w:b/>
          <w:bCs/>
          <w:lang w:val="cs-CZ"/>
        </w:rPr>
        <w:t xml:space="preserve">Preventivní léčba </w:t>
      </w:r>
    </w:p>
    <w:p w14:paraId="5A0A03FB" w14:textId="77D54CBC" w:rsidR="007F5CFC" w:rsidRDefault="00DC6583" w:rsidP="00D66C4A">
      <w:pPr>
        <w:ind w:left="-142"/>
        <w:jc w:val="both"/>
        <w:rPr>
          <w:vertAlign w:val="superscript"/>
          <w:lang w:val="cs-CZ"/>
        </w:rPr>
      </w:pPr>
      <w:r w:rsidRPr="00275CA3">
        <w:rPr>
          <w:lang w:val="cs-CZ"/>
        </w:rPr>
        <w:t xml:space="preserve">Pomocí při akutním záchvatu jsou, mimo běžná analgetika, léky ze skupiny </w:t>
      </w:r>
      <w:proofErr w:type="spellStart"/>
      <w:r w:rsidRPr="00275CA3">
        <w:rPr>
          <w:lang w:val="cs-CZ"/>
        </w:rPr>
        <w:t>antimigrenik</w:t>
      </w:r>
      <w:proofErr w:type="spellEnd"/>
      <w:r w:rsidR="0010286D" w:rsidRPr="00275CA3">
        <w:rPr>
          <w:lang w:val="cs-CZ"/>
        </w:rPr>
        <w:t>,</w:t>
      </w:r>
      <w:r w:rsidRPr="00275CA3">
        <w:rPr>
          <w:lang w:val="cs-CZ"/>
        </w:rPr>
        <w:t xml:space="preserve"> tzv. </w:t>
      </w:r>
      <w:proofErr w:type="spellStart"/>
      <w:r w:rsidRPr="00275CA3">
        <w:rPr>
          <w:lang w:val="cs-CZ"/>
        </w:rPr>
        <w:t>triptany</w:t>
      </w:r>
      <w:proofErr w:type="spellEnd"/>
      <w:r w:rsidRPr="00275CA3">
        <w:rPr>
          <w:lang w:val="cs-CZ"/>
        </w:rPr>
        <w:t xml:space="preserve">. </w:t>
      </w:r>
      <w:r w:rsidR="005452BF" w:rsidRPr="00275CA3">
        <w:rPr>
          <w:lang w:val="cs-CZ"/>
        </w:rPr>
        <w:t xml:space="preserve">Možnosti léčby však jdou stále kupředu a pacienti mohou s migrénou bojovat nejenom pomocí akutních léků na tlumení bolesti během záchvatů, ale </w:t>
      </w:r>
      <w:r w:rsidR="00E47F8A" w:rsidRPr="00275CA3">
        <w:rPr>
          <w:lang w:val="cs-CZ"/>
        </w:rPr>
        <w:t xml:space="preserve">také </w:t>
      </w:r>
      <w:r w:rsidR="005452BF" w:rsidRPr="00275CA3">
        <w:rPr>
          <w:lang w:val="cs-CZ"/>
        </w:rPr>
        <w:t>pomocí preventivní léčby.</w:t>
      </w:r>
      <w:r w:rsidR="00FC13A6" w:rsidRPr="00275CA3">
        <w:rPr>
          <w:vertAlign w:val="superscript"/>
          <w:lang w:val="cs-CZ"/>
        </w:rPr>
        <w:t>1</w:t>
      </w:r>
      <w:r w:rsidR="00767145" w:rsidRPr="00275CA3">
        <w:rPr>
          <w:vertAlign w:val="superscript"/>
          <w:lang w:val="cs-CZ"/>
        </w:rPr>
        <w:t>5</w:t>
      </w:r>
      <w:r w:rsidR="005452BF" w:rsidRPr="00275CA3">
        <w:rPr>
          <w:lang w:val="cs-CZ"/>
        </w:rPr>
        <w:t xml:space="preserve"> </w:t>
      </w:r>
      <w:r w:rsidR="002F126F" w:rsidRPr="00275CA3">
        <w:rPr>
          <w:i/>
          <w:iCs/>
          <w:lang w:val="cs-CZ"/>
        </w:rPr>
        <w:t>„</w:t>
      </w:r>
      <w:r w:rsidR="005452BF" w:rsidRPr="001651B3">
        <w:rPr>
          <w:i/>
          <w:iCs/>
          <w:lang w:val="cs-CZ"/>
        </w:rPr>
        <w:t xml:space="preserve">Preventivní léčba může </w:t>
      </w:r>
      <w:r w:rsidR="00E47F8A" w:rsidRPr="001651B3">
        <w:rPr>
          <w:i/>
          <w:iCs/>
          <w:lang w:val="cs-CZ"/>
        </w:rPr>
        <w:t>frekvenci a intenzitu</w:t>
      </w:r>
      <w:r w:rsidR="005452BF" w:rsidRPr="001651B3">
        <w:rPr>
          <w:i/>
          <w:iCs/>
          <w:lang w:val="cs-CZ"/>
        </w:rPr>
        <w:t xml:space="preserve"> </w:t>
      </w:r>
      <w:r w:rsidR="00E47F8A" w:rsidRPr="001651B3">
        <w:rPr>
          <w:i/>
          <w:iCs/>
          <w:lang w:val="cs-CZ"/>
        </w:rPr>
        <w:t xml:space="preserve">záchvatů </w:t>
      </w:r>
      <w:r w:rsidR="005452BF" w:rsidRPr="001651B3">
        <w:rPr>
          <w:i/>
          <w:iCs/>
          <w:lang w:val="cs-CZ"/>
        </w:rPr>
        <w:t>výrazně snížit</w:t>
      </w:r>
      <w:r w:rsidR="00A66202">
        <w:rPr>
          <w:i/>
          <w:iCs/>
          <w:lang w:val="cs-CZ"/>
        </w:rPr>
        <w:t xml:space="preserve">. To může </w:t>
      </w:r>
      <w:r w:rsidR="005452BF" w:rsidRPr="001651B3">
        <w:rPr>
          <w:i/>
          <w:iCs/>
          <w:lang w:val="cs-CZ"/>
        </w:rPr>
        <w:t xml:space="preserve">pro pacienta </w:t>
      </w:r>
      <w:r w:rsidR="00764E2D">
        <w:rPr>
          <w:i/>
          <w:iCs/>
          <w:lang w:val="cs-CZ"/>
        </w:rPr>
        <w:t xml:space="preserve">potenciálně </w:t>
      </w:r>
      <w:r w:rsidR="00A66202">
        <w:rPr>
          <w:i/>
          <w:iCs/>
          <w:lang w:val="cs-CZ"/>
        </w:rPr>
        <w:t>znamenat, že ztratí</w:t>
      </w:r>
      <w:r w:rsidR="00A66202" w:rsidRPr="001651B3">
        <w:rPr>
          <w:i/>
          <w:iCs/>
          <w:lang w:val="cs-CZ"/>
        </w:rPr>
        <w:t xml:space="preserve"> </w:t>
      </w:r>
      <w:r w:rsidR="005452BF" w:rsidRPr="001651B3">
        <w:rPr>
          <w:i/>
          <w:iCs/>
          <w:lang w:val="cs-CZ"/>
        </w:rPr>
        <w:t>méně pracovních dnů</w:t>
      </w:r>
      <w:r w:rsidR="00A66202">
        <w:rPr>
          <w:i/>
          <w:iCs/>
          <w:lang w:val="cs-CZ"/>
        </w:rPr>
        <w:t xml:space="preserve"> v zaměstnání</w:t>
      </w:r>
      <w:r w:rsidR="005452BF" w:rsidRPr="001651B3">
        <w:rPr>
          <w:i/>
          <w:iCs/>
          <w:lang w:val="cs-CZ"/>
        </w:rPr>
        <w:t xml:space="preserve"> a </w:t>
      </w:r>
      <w:r w:rsidR="00A66202">
        <w:rPr>
          <w:i/>
          <w:iCs/>
          <w:lang w:val="cs-CZ"/>
        </w:rPr>
        <w:t xml:space="preserve">získá </w:t>
      </w:r>
      <w:r w:rsidR="005452BF" w:rsidRPr="001651B3">
        <w:rPr>
          <w:i/>
          <w:iCs/>
          <w:lang w:val="cs-CZ"/>
        </w:rPr>
        <w:t>více</w:t>
      </w:r>
      <w:r w:rsidR="00A66202">
        <w:rPr>
          <w:i/>
          <w:iCs/>
          <w:lang w:val="cs-CZ"/>
        </w:rPr>
        <w:t xml:space="preserve"> drahocenných</w:t>
      </w:r>
      <w:r w:rsidR="005452BF" w:rsidRPr="001651B3">
        <w:rPr>
          <w:i/>
          <w:iCs/>
          <w:lang w:val="cs-CZ"/>
        </w:rPr>
        <w:t xml:space="preserve"> momentů s</w:t>
      </w:r>
      <w:r w:rsidR="00A66202">
        <w:rPr>
          <w:i/>
          <w:iCs/>
          <w:lang w:val="cs-CZ"/>
        </w:rPr>
        <w:t> </w:t>
      </w:r>
      <w:r w:rsidR="005452BF" w:rsidRPr="001651B3">
        <w:rPr>
          <w:i/>
          <w:iCs/>
          <w:lang w:val="cs-CZ"/>
        </w:rPr>
        <w:t>rodinou</w:t>
      </w:r>
      <w:r w:rsidR="00A66202">
        <w:rPr>
          <w:i/>
          <w:iCs/>
          <w:lang w:val="cs-CZ"/>
        </w:rPr>
        <w:t xml:space="preserve"> a přáteli</w:t>
      </w:r>
      <w:r w:rsidR="00A33F03" w:rsidRPr="001651B3">
        <w:rPr>
          <w:i/>
          <w:iCs/>
          <w:lang w:val="cs-CZ"/>
        </w:rPr>
        <w:t>,“</w:t>
      </w:r>
      <w:r w:rsidR="00A33F03">
        <w:rPr>
          <w:lang w:val="cs-CZ"/>
        </w:rPr>
        <w:t xml:space="preserve"> </w:t>
      </w:r>
      <w:r w:rsidR="002F770A">
        <w:rPr>
          <w:lang w:val="cs-CZ"/>
        </w:rPr>
        <w:t xml:space="preserve">vysvětluje MUDr. David </w:t>
      </w:r>
      <w:proofErr w:type="spellStart"/>
      <w:r w:rsidR="002F770A">
        <w:rPr>
          <w:lang w:val="cs-CZ"/>
        </w:rPr>
        <w:t>Doležil</w:t>
      </w:r>
      <w:proofErr w:type="spellEnd"/>
      <w:r w:rsidR="002D14D8">
        <w:rPr>
          <w:lang w:val="cs-CZ"/>
        </w:rPr>
        <w:t>, Ph.D</w:t>
      </w:r>
      <w:r w:rsidR="002F770A">
        <w:rPr>
          <w:lang w:val="cs-CZ"/>
        </w:rPr>
        <w:t>.</w:t>
      </w:r>
      <w:r w:rsidR="006A3719">
        <w:rPr>
          <w:lang w:val="cs-CZ"/>
        </w:rPr>
        <w:t>, MBA.</w:t>
      </w:r>
      <w:r w:rsidR="008533B0">
        <w:rPr>
          <w:lang w:val="cs-CZ"/>
        </w:rPr>
        <w:t xml:space="preserve"> </w:t>
      </w:r>
    </w:p>
    <w:p w14:paraId="65544A22" w14:textId="491740E7" w:rsidR="00D66C4A" w:rsidRDefault="00455DC2" w:rsidP="004444D3">
      <w:pPr>
        <w:spacing w:after="360"/>
        <w:ind w:left="-142"/>
        <w:jc w:val="both"/>
        <w:rPr>
          <w:lang w:val="cs-CZ"/>
        </w:rPr>
      </w:pPr>
      <w:r>
        <w:rPr>
          <w:lang w:val="cs-CZ"/>
        </w:rPr>
        <w:t xml:space="preserve">Více informací o migréně </w:t>
      </w:r>
      <w:r w:rsidR="002F770A">
        <w:rPr>
          <w:lang w:val="cs-CZ"/>
        </w:rPr>
        <w:t>od listopadu na</w:t>
      </w:r>
      <w:r>
        <w:rPr>
          <w:lang w:val="cs-CZ"/>
        </w:rPr>
        <w:t xml:space="preserve"> </w:t>
      </w:r>
      <w:hyperlink r:id="rId8" w:history="1">
        <w:r w:rsidR="007B6005" w:rsidRPr="008B4B39">
          <w:rPr>
            <w:rStyle w:val="Hypertextovodkaz"/>
            <w:lang w:val="cs-CZ"/>
          </w:rPr>
          <w:t>www.omigrene.cz</w:t>
        </w:r>
      </w:hyperlink>
      <w:r>
        <w:rPr>
          <w:lang w:val="cs-CZ"/>
        </w:rPr>
        <w:t>.</w:t>
      </w:r>
    </w:p>
    <w:p w14:paraId="6DACDD68" w14:textId="77777777" w:rsidR="00D66C4A" w:rsidRPr="00BB447A" w:rsidRDefault="00D66C4A" w:rsidP="00D66C4A">
      <w:pPr>
        <w:rPr>
          <w:b/>
          <w:bCs/>
          <w:lang w:val="cs-CZ"/>
        </w:rPr>
      </w:pPr>
      <w:r w:rsidRPr="00BB447A">
        <w:rPr>
          <w:b/>
          <w:bCs/>
          <w:lang w:val="cs-CZ"/>
        </w:rPr>
        <w:t xml:space="preserve">Kontakt pro média: </w:t>
      </w:r>
    </w:p>
    <w:p w14:paraId="1BB6BD91" w14:textId="0A11B81F" w:rsidR="00D66C4A" w:rsidRDefault="00D66C4A" w:rsidP="00D66C4A">
      <w:pPr>
        <w:rPr>
          <w:lang w:val="cs-CZ"/>
        </w:rPr>
      </w:pPr>
      <w:r>
        <w:rPr>
          <w:lang w:val="cs-CZ"/>
        </w:rPr>
        <w:t xml:space="preserve">Markéta </w:t>
      </w:r>
      <w:proofErr w:type="spellStart"/>
      <w:r w:rsidR="002F770A">
        <w:rPr>
          <w:lang w:val="cs-CZ"/>
        </w:rPr>
        <w:t>Stillerová</w:t>
      </w:r>
      <w:proofErr w:type="spellEnd"/>
      <w:r w:rsidR="002F770A">
        <w:rPr>
          <w:lang w:val="cs-CZ"/>
        </w:rPr>
        <w:t>,</w:t>
      </w:r>
      <w:r>
        <w:rPr>
          <w:lang w:val="cs-CZ"/>
        </w:rPr>
        <w:t xml:space="preserve"> Senior PR Manager, Havas, 702 213 341, </w:t>
      </w:r>
      <w:hyperlink r:id="rId9" w:history="1">
        <w:r w:rsidR="002D14D8" w:rsidRPr="008A6965">
          <w:rPr>
            <w:rStyle w:val="Hypertextovodkaz"/>
            <w:lang w:val="cs-CZ"/>
          </w:rPr>
          <w:t>marketa.stillerova@havaspr.com</w:t>
        </w:r>
      </w:hyperlink>
      <w:r>
        <w:rPr>
          <w:lang w:val="cs-CZ"/>
        </w:rPr>
        <w:t xml:space="preserve"> </w:t>
      </w:r>
    </w:p>
    <w:p w14:paraId="3ABF1B6B" w14:textId="3A4A720A" w:rsidR="00455DC2" w:rsidRPr="004444D3" w:rsidRDefault="00D66C4A" w:rsidP="004444D3">
      <w:pPr>
        <w:spacing w:after="360"/>
        <w:rPr>
          <w:color w:val="0563C1" w:themeColor="hyperlink"/>
          <w:u w:val="single"/>
          <w:lang w:val="cs-CZ"/>
        </w:rPr>
      </w:pPr>
      <w:r>
        <w:rPr>
          <w:lang w:val="cs-CZ"/>
        </w:rPr>
        <w:t xml:space="preserve">Kristýna </w:t>
      </w:r>
      <w:proofErr w:type="spellStart"/>
      <w:r>
        <w:rPr>
          <w:lang w:val="cs-CZ"/>
        </w:rPr>
        <w:t>Hudeová</w:t>
      </w:r>
      <w:proofErr w:type="spellEnd"/>
      <w:r>
        <w:rPr>
          <w:lang w:val="cs-CZ"/>
        </w:rPr>
        <w:t xml:space="preserve">, PR </w:t>
      </w:r>
      <w:proofErr w:type="spellStart"/>
      <w:r>
        <w:rPr>
          <w:lang w:val="cs-CZ"/>
        </w:rPr>
        <w:t>Executive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Havas</w:t>
      </w:r>
      <w:proofErr w:type="spellEnd"/>
      <w:r>
        <w:rPr>
          <w:lang w:val="cs-CZ"/>
        </w:rPr>
        <w:t xml:space="preserve">, 727 818 975, </w:t>
      </w:r>
      <w:hyperlink r:id="rId10" w:history="1">
        <w:r w:rsidRPr="00FC42E2">
          <w:rPr>
            <w:rStyle w:val="Hypertextovodkaz"/>
            <w:lang w:val="cs-CZ"/>
          </w:rPr>
          <w:t>kristyna.hudeova@havaspr.com</w:t>
        </w:r>
      </w:hyperlink>
    </w:p>
    <w:p w14:paraId="55925B52" w14:textId="26FB4194" w:rsidR="008C180D" w:rsidRDefault="008C180D" w:rsidP="008C180D">
      <w:pPr>
        <w:ind w:left="-142"/>
        <w:jc w:val="both"/>
        <w:rPr>
          <w:lang w:val="cs-CZ"/>
        </w:rPr>
      </w:pPr>
      <w:r>
        <w:rPr>
          <w:lang w:val="cs-CZ"/>
        </w:rPr>
        <w:t>Zdroje:</w:t>
      </w:r>
    </w:p>
    <w:p w14:paraId="6AC62A02" w14:textId="155B1DF3" w:rsidR="008C180D" w:rsidRPr="004444D3" w:rsidRDefault="008C180D" w:rsidP="008C18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4444D3">
        <w:rPr>
          <w:sz w:val="17"/>
          <w:szCs w:val="17"/>
        </w:rPr>
        <w:t>World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Health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Organisation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Headache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Disorders</w:t>
      </w:r>
      <w:proofErr w:type="spellEnd"/>
      <w:r w:rsidRPr="004444D3">
        <w:rPr>
          <w:sz w:val="17"/>
          <w:szCs w:val="17"/>
        </w:rPr>
        <w:t xml:space="preserve">, http://www.who.int/mediacentre/factsheets/fs277/en/. Last </w:t>
      </w:r>
      <w:proofErr w:type="spellStart"/>
      <w:r w:rsidRPr="004444D3">
        <w:rPr>
          <w:sz w:val="17"/>
          <w:szCs w:val="17"/>
        </w:rPr>
        <w:t>Accessed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October</w:t>
      </w:r>
      <w:proofErr w:type="spellEnd"/>
      <w:r w:rsidRPr="004444D3">
        <w:rPr>
          <w:sz w:val="17"/>
          <w:szCs w:val="17"/>
        </w:rPr>
        <w:t xml:space="preserve"> 2017</w:t>
      </w:r>
      <w:r w:rsidR="00D43A05" w:rsidRPr="004444D3">
        <w:rPr>
          <w:sz w:val="17"/>
          <w:szCs w:val="17"/>
        </w:rPr>
        <w:t>.</w:t>
      </w:r>
    </w:p>
    <w:p w14:paraId="4F468B08" w14:textId="158103FC" w:rsidR="008C180D" w:rsidRPr="004444D3" w:rsidRDefault="008C180D" w:rsidP="008C18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r w:rsidRPr="004444D3">
        <w:rPr>
          <w:sz w:val="17"/>
          <w:szCs w:val="17"/>
        </w:rPr>
        <w:t xml:space="preserve">Steiner TJ et al. </w:t>
      </w:r>
      <w:proofErr w:type="spellStart"/>
      <w:r w:rsidRPr="004444D3">
        <w:rPr>
          <w:sz w:val="17"/>
          <w:szCs w:val="17"/>
        </w:rPr>
        <w:t>The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impact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headache</w:t>
      </w:r>
      <w:proofErr w:type="spellEnd"/>
      <w:r w:rsidRPr="004444D3">
        <w:rPr>
          <w:sz w:val="17"/>
          <w:szCs w:val="17"/>
        </w:rPr>
        <w:t xml:space="preserve"> in </w:t>
      </w:r>
      <w:proofErr w:type="spellStart"/>
      <w:r w:rsidRPr="004444D3">
        <w:rPr>
          <w:sz w:val="17"/>
          <w:szCs w:val="17"/>
        </w:rPr>
        <w:t>Europe</w:t>
      </w:r>
      <w:proofErr w:type="spellEnd"/>
      <w:r w:rsidRPr="004444D3">
        <w:rPr>
          <w:sz w:val="17"/>
          <w:szCs w:val="17"/>
        </w:rPr>
        <w:t xml:space="preserve">: </w:t>
      </w:r>
      <w:proofErr w:type="spellStart"/>
      <w:r w:rsidRPr="004444D3">
        <w:rPr>
          <w:sz w:val="17"/>
          <w:szCs w:val="17"/>
        </w:rPr>
        <w:t>principal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results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the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Eurolight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project</w:t>
      </w:r>
      <w:proofErr w:type="spellEnd"/>
      <w:r w:rsidRPr="004444D3">
        <w:rPr>
          <w:sz w:val="17"/>
          <w:szCs w:val="17"/>
        </w:rPr>
        <w:t xml:space="preserve">. J </w:t>
      </w:r>
      <w:proofErr w:type="spellStart"/>
      <w:r w:rsidRPr="004444D3">
        <w:rPr>
          <w:sz w:val="17"/>
          <w:szCs w:val="17"/>
        </w:rPr>
        <w:t>Headache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Pain</w:t>
      </w:r>
      <w:proofErr w:type="spellEnd"/>
      <w:r w:rsidRPr="004444D3">
        <w:rPr>
          <w:sz w:val="17"/>
          <w:szCs w:val="17"/>
        </w:rPr>
        <w:t xml:space="preserve"> </w:t>
      </w:r>
      <w:proofErr w:type="gramStart"/>
      <w:r w:rsidRPr="004444D3">
        <w:rPr>
          <w:sz w:val="17"/>
          <w:szCs w:val="17"/>
        </w:rPr>
        <w:t>2014;15:31:1146</w:t>
      </w:r>
      <w:proofErr w:type="gramEnd"/>
      <w:r w:rsidR="00875919" w:rsidRPr="004444D3">
        <w:rPr>
          <w:sz w:val="17"/>
          <w:szCs w:val="17"/>
        </w:rPr>
        <w:t>–</w:t>
      </w:r>
      <w:r w:rsidRPr="004444D3">
        <w:rPr>
          <w:sz w:val="17"/>
          <w:szCs w:val="17"/>
        </w:rPr>
        <w:t>1158</w:t>
      </w:r>
      <w:r w:rsidR="00D43A05" w:rsidRPr="004444D3">
        <w:rPr>
          <w:sz w:val="17"/>
          <w:szCs w:val="17"/>
        </w:rPr>
        <w:t>.</w:t>
      </w:r>
    </w:p>
    <w:p w14:paraId="1E30E13A" w14:textId="11829EBC" w:rsidR="006F17E2" w:rsidRPr="004444D3" w:rsidRDefault="00767145" w:rsidP="008C18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r w:rsidRPr="004444D3">
        <w:rPr>
          <w:sz w:val="17"/>
          <w:szCs w:val="17"/>
        </w:rPr>
        <w:t xml:space="preserve">NHS </w:t>
      </w:r>
      <w:proofErr w:type="spellStart"/>
      <w:r w:rsidRPr="004444D3">
        <w:rPr>
          <w:sz w:val="17"/>
          <w:szCs w:val="17"/>
        </w:rPr>
        <w:t>Choices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>. http://www.nhs.uk/Conditions/Migraine/Pages/Introduction.aspx, posledn</w:t>
      </w:r>
      <w:r w:rsidR="00875919" w:rsidRPr="004444D3">
        <w:rPr>
          <w:sz w:val="17"/>
          <w:szCs w:val="17"/>
        </w:rPr>
        <w:t>í</w:t>
      </w:r>
      <w:r w:rsidRPr="004444D3">
        <w:rPr>
          <w:sz w:val="17"/>
          <w:szCs w:val="17"/>
        </w:rPr>
        <w:t xml:space="preserve"> přístup 26. 3. 2019.</w:t>
      </w:r>
    </w:p>
    <w:p w14:paraId="78269CAA" w14:textId="5B105103" w:rsidR="00767145" w:rsidRPr="004444D3" w:rsidRDefault="00767145" w:rsidP="007671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4444D3">
        <w:rPr>
          <w:sz w:val="17"/>
          <w:szCs w:val="17"/>
        </w:rPr>
        <w:t>Lipton</w:t>
      </w:r>
      <w:proofErr w:type="spellEnd"/>
      <w:r w:rsidRPr="004444D3">
        <w:rPr>
          <w:sz w:val="17"/>
          <w:szCs w:val="17"/>
        </w:rPr>
        <w:t xml:space="preserve"> RB et al. </w:t>
      </w:r>
      <w:proofErr w:type="spellStart"/>
      <w:r w:rsidRPr="004444D3">
        <w:rPr>
          <w:sz w:val="17"/>
          <w:szCs w:val="17"/>
        </w:rPr>
        <w:t>The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family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impact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: </w:t>
      </w:r>
      <w:proofErr w:type="spellStart"/>
      <w:r w:rsidRPr="004444D3">
        <w:rPr>
          <w:sz w:val="17"/>
          <w:szCs w:val="17"/>
        </w:rPr>
        <w:t>populationbased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studies</w:t>
      </w:r>
      <w:proofErr w:type="spellEnd"/>
      <w:r w:rsidRPr="004444D3">
        <w:rPr>
          <w:sz w:val="17"/>
          <w:szCs w:val="17"/>
        </w:rPr>
        <w:t xml:space="preserve"> in </w:t>
      </w:r>
      <w:proofErr w:type="spellStart"/>
      <w:r w:rsidRPr="004444D3">
        <w:rPr>
          <w:sz w:val="17"/>
          <w:szCs w:val="17"/>
        </w:rPr>
        <w:t>the</w:t>
      </w:r>
      <w:proofErr w:type="spellEnd"/>
      <w:r w:rsidRPr="004444D3">
        <w:rPr>
          <w:sz w:val="17"/>
          <w:szCs w:val="17"/>
        </w:rPr>
        <w:t xml:space="preserve"> USA and UK. </w:t>
      </w:r>
      <w:proofErr w:type="spellStart"/>
      <w:r w:rsidRPr="004444D3">
        <w:rPr>
          <w:sz w:val="17"/>
          <w:szCs w:val="17"/>
        </w:rPr>
        <w:t>Cephalalgia</w:t>
      </w:r>
      <w:proofErr w:type="spellEnd"/>
      <w:r w:rsidRPr="004444D3">
        <w:rPr>
          <w:sz w:val="17"/>
          <w:szCs w:val="17"/>
        </w:rPr>
        <w:t>. 2003;23(6):429</w:t>
      </w:r>
      <w:r w:rsidR="00D43A05" w:rsidRPr="004444D3">
        <w:rPr>
          <w:sz w:val="17"/>
          <w:szCs w:val="17"/>
        </w:rPr>
        <w:t>–</w:t>
      </w:r>
      <w:r w:rsidRPr="004444D3">
        <w:rPr>
          <w:sz w:val="17"/>
          <w:szCs w:val="17"/>
        </w:rPr>
        <w:t>40</w:t>
      </w:r>
    </w:p>
    <w:p w14:paraId="21BD1AD1" w14:textId="29EA1B95" w:rsidR="00767145" w:rsidRPr="004444D3" w:rsidRDefault="00767145" w:rsidP="007671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4444D3">
        <w:rPr>
          <w:sz w:val="17"/>
          <w:szCs w:val="17"/>
        </w:rPr>
        <w:t>Burstein</w:t>
      </w:r>
      <w:proofErr w:type="spellEnd"/>
      <w:r w:rsidRPr="004444D3">
        <w:rPr>
          <w:sz w:val="17"/>
          <w:szCs w:val="17"/>
        </w:rPr>
        <w:t xml:space="preserve"> R et al.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: </w:t>
      </w:r>
      <w:proofErr w:type="spellStart"/>
      <w:r w:rsidRPr="004444D3">
        <w:rPr>
          <w:sz w:val="17"/>
          <w:szCs w:val="17"/>
        </w:rPr>
        <w:t>Multiple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Processes</w:t>
      </w:r>
      <w:proofErr w:type="spellEnd"/>
      <w:r w:rsidRPr="004444D3">
        <w:rPr>
          <w:sz w:val="17"/>
          <w:szCs w:val="17"/>
        </w:rPr>
        <w:t xml:space="preserve">, </w:t>
      </w:r>
      <w:proofErr w:type="spellStart"/>
      <w:r w:rsidRPr="004444D3">
        <w:rPr>
          <w:sz w:val="17"/>
          <w:szCs w:val="17"/>
        </w:rPr>
        <w:t>Complex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Pathophysiology</w:t>
      </w:r>
      <w:proofErr w:type="spellEnd"/>
      <w:r w:rsidRPr="004444D3">
        <w:rPr>
          <w:sz w:val="17"/>
          <w:szCs w:val="17"/>
        </w:rPr>
        <w:t xml:space="preserve">. J </w:t>
      </w:r>
      <w:proofErr w:type="spellStart"/>
      <w:r w:rsidRPr="004444D3">
        <w:rPr>
          <w:sz w:val="17"/>
          <w:szCs w:val="17"/>
        </w:rPr>
        <w:t>Neurosci</w:t>
      </w:r>
      <w:proofErr w:type="spellEnd"/>
      <w:r w:rsidRPr="004444D3">
        <w:rPr>
          <w:sz w:val="17"/>
          <w:szCs w:val="17"/>
        </w:rPr>
        <w:t xml:space="preserve"> </w:t>
      </w:r>
      <w:proofErr w:type="gramStart"/>
      <w:r w:rsidRPr="004444D3">
        <w:rPr>
          <w:sz w:val="17"/>
          <w:szCs w:val="17"/>
        </w:rPr>
        <w:t>2015;35:6619</w:t>
      </w:r>
      <w:proofErr w:type="gramEnd"/>
      <w:r w:rsidRPr="004444D3">
        <w:rPr>
          <w:sz w:val="17"/>
          <w:szCs w:val="17"/>
        </w:rPr>
        <w:t>–6629</w:t>
      </w:r>
      <w:r w:rsidR="004C74E8" w:rsidRPr="004444D3">
        <w:rPr>
          <w:sz w:val="17"/>
          <w:szCs w:val="17"/>
        </w:rPr>
        <w:t>.</w:t>
      </w:r>
    </w:p>
    <w:p w14:paraId="4E123385" w14:textId="3D292947" w:rsidR="00767145" w:rsidRPr="004444D3" w:rsidRDefault="00767145" w:rsidP="007671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r w:rsidRPr="004444D3">
        <w:rPr>
          <w:sz w:val="17"/>
          <w:szCs w:val="17"/>
        </w:rPr>
        <w:t xml:space="preserve">Migraine Research Foundation. </w:t>
      </w:r>
      <w:proofErr w:type="spellStart"/>
      <w:r w:rsidRPr="004444D3">
        <w:rPr>
          <w:sz w:val="17"/>
          <w:szCs w:val="17"/>
        </w:rPr>
        <w:t>About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Migrene</w:t>
      </w:r>
      <w:proofErr w:type="spellEnd"/>
      <w:r w:rsidRPr="004444D3">
        <w:rPr>
          <w:sz w:val="17"/>
          <w:szCs w:val="17"/>
        </w:rPr>
        <w:t>. https://migraineresearchfoundation.org/about-migraine/migraine-facts/</w:t>
      </w:r>
      <w:r w:rsidR="00875919" w:rsidRPr="004444D3">
        <w:rPr>
          <w:sz w:val="17"/>
          <w:szCs w:val="17"/>
        </w:rPr>
        <w:t xml:space="preserve">. Last </w:t>
      </w:r>
      <w:proofErr w:type="spellStart"/>
      <w:r w:rsidR="00875919" w:rsidRPr="004444D3">
        <w:rPr>
          <w:sz w:val="17"/>
          <w:szCs w:val="17"/>
        </w:rPr>
        <w:t>Accessed</w:t>
      </w:r>
      <w:proofErr w:type="spellEnd"/>
      <w:r w:rsidR="00875919" w:rsidRPr="004444D3">
        <w:rPr>
          <w:sz w:val="17"/>
          <w:szCs w:val="17"/>
        </w:rPr>
        <w:t xml:space="preserve"> </w:t>
      </w:r>
      <w:proofErr w:type="spellStart"/>
      <w:r w:rsidR="00875919" w:rsidRPr="004444D3">
        <w:rPr>
          <w:sz w:val="17"/>
          <w:szCs w:val="17"/>
        </w:rPr>
        <w:t>October</w:t>
      </w:r>
      <w:proofErr w:type="spellEnd"/>
      <w:r w:rsidR="00875919" w:rsidRPr="004444D3">
        <w:rPr>
          <w:sz w:val="17"/>
          <w:szCs w:val="17"/>
        </w:rPr>
        <w:t xml:space="preserve"> 2017.</w:t>
      </w:r>
    </w:p>
    <w:p w14:paraId="1F348555" w14:textId="31F5AB31" w:rsidR="00767145" w:rsidRPr="004444D3" w:rsidRDefault="00767145" w:rsidP="007671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r w:rsidRPr="004444D3">
        <w:rPr>
          <w:sz w:val="17"/>
          <w:szCs w:val="17"/>
        </w:rPr>
        <w:t xml:space="preserve">Charles A. </w:t>
      </w:r>
      <w:proofErr w:type="spellStart"/>
      <w:r w:rsidRPr="004444D3">
        <w:rPr>
          <w:sz w:val="17"/>
          <w:szCs w:val="17"/>
        </w:rPr>
        <w:t>The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evolution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a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attack</w:t>
      </w:r>
      <w:proofErr w:type="spellEnd"/>
      <w:r w:rsidRPr="004444D3">
        <w:rPr>
          <w:sz w:val="17"/>
          <w:szCs w:val="17"/>
        </w:rPr>
        <w:t xml:space="preserve">: a </w:t>
      </w:r>
      <w:proofErr w:type="spellStart"/>
      <w:r w:rsidRPr="004444D3">
        <w:rPr>
          <w:sz w:val="17"/>
          <w:szCs w:val="17"/>
        </w:rPr>
        <w:t>review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recent</w:t>
      </w:r>
      <w:proofErr w:type="spellEnd"/>
      <w:r w:rsidRPr="004444D3">
        <w:rPr>
          <w:sz w:val="17"/>
          <w:szCs w:val="17"/>
        </w:rPr>
        <w:t xml:space="preserve"> evidence. </w:t>
      </w:r>
      <w:proofErr w:type="spellStart"/>
      <w:r w:rsidRPr="004444D3">
        <w:rPr>
          <w:sz w:val="17"/>
          <w:szCs w:val="17"/>
        </w:rPr>
        <w:t>Headache</w:t>
      </w:r>
      <w:proofErr w:type="spellEnd"/>
      <w:r w:rsidRPr="004444D3">
        <w:rPr>
          <w:sz w:val="17"/>
          <w:szCs w:val="17"/>
        </w:rPr>
        <w:t>. 2013;53(2):413–419.</w:t>
      </w:r>
    </w:p>
    <w:p w14:paraId="6E70A7E0" w14:textId="2E7007AA" w:rsidR="00767145" w:rsidRPr="004444D3" w:rsidRDefault="00767145" w:rsidP="007671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4444D3">
        <w:rPr>
          <w:sz w:val="17"/>
          <w:szCs w:val="17"/>
        </w:rPr>
        <w:t>Goadsby</w:t>
      </w:r>
      <w:proofErr w:type="spellEnd"/>
      <w:r w:rsidRPr="004444D3">
        <w:rPr>
          <w:sz w:val="17"/>
          <w:szCs w:val="17"/>
        </w:rPr>
        <w:t xml:space="preserve"> PJ, </w:t>
      </w:r>
      <w:proofErr w:type="spellStart"/>
      <w:r w:rsidRPr="004444D3">
        <w:rPr>
          <w:sz w:val="17"/>
          <w:szCs w:val="17"/>
        </w:rPr>
        <w:t>Holland</w:t>
      </w:r>
      <w:proofErr w:type="spellEnd"/>
      <w:r w:rsidRPr="004444D3">
        <w:rPr>
          <w:sz w:val="17"/>
          <w:szCs w:val="17"/>
        </w:rPr>
        <w:t xml:space="preserve"> PR, </w:t>
      </w:r>
      <w:proofErr w:type="spellStart"/>
      <w:r w:rsidRPr="004444D3">
        <w:rPr>
          <w:sz w:val="17"/>
          <w:szCs w:val="17"/>
        </w:rPr>
        <w:t>Martins-Oliveira</w:t>
      </w:r>
      <w:proofErr w:type="spellEnd"/>
      <w:r w:rsidRPr="004444D3">
        <w:rPr>
          <w:sz w:val="17"/>
          <w:szCs w:val="17"/>
        </w:rPr>
        <w:t xml:space="preserve"> M, Hoffmann J, </w:t>
      </w:r>
      <w:proofErr w:type="spellStart"/>
      <w:r w:rsidRPr="004444D3">
        <w:rPr>
          <w:sz w:val="17"/>
          <w:szCs w:val="17"/>
        </w:rPr>
        <w:t>Schankin</w:t>
      </w:r>
      <w:proofErr w:type="spellEnd"/>
      <w:r w:rsidRPr="004444D3">
        <w:rPr>
          <w:sz w:val="17"/>
          <w:szCs w:val="17"/>
        </w:rPr>
        <w:t xml:space="preserve"> C, </w:t>
      </w:r>
      <w:proofErr w:type="spellStart"/>
      <w:r w:rsidRPr="004444D3">
        <w:rPr>
          <w:sz w:val="17"/>
          <w:szCs w:val="17"/>
        </w:rPr>
        <w:t>Akerman</w:t>
      </w:r>
      <w:proofErr w:type="spellEnd"/>
      <w:r w:rsidRPr="004444D3">
        <w:rPr>
          <w:sz w:val="17"/>
          <w:szCs w:val="17"/>
        </w:rPr>
        <w:t xml:space="preserve"> S. </w:t>
      </w:r>
      <w:proofErr w:type="spellStart"/>
      <w:r w:rsidRPr="004444D3">
        <w:rPr>
          <w:sz w:val="17"/>
          <w:szCs w:val="17"/>
        </w:rPr>
        <w:t>Pathophysiology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: a </w:t>
      </w:r>
      <w:proofErr w:type="spellStart"/>
      <w:r w:rsidRPr="004444D3">
        <w:rPr>
          <w:sz w:val="17"/>
          <w:szCs w:val="17"/>
        </w:rPr>
        <w:t>disorder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sensory </w:t>
      </w:r>
      <w:proofErr w:type="spellStart"/>
      <w:r w:rsidRPr="004444D3">
        <w:rPr>
          <w:sz w:val="17"/>
          <w:szCs w:val="17"/>
        </w:rPr>
        <w:t>processing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Physio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Rev</w:t>
      </w:r>
      <w:proofErr w:type="spellEnd"/>
      <w:r w:rsidRPr="004444D3">
        <w:rPr>
          <w:sz w:val="17"/>
          <w:szCs w:val="17"/>
        </w:rPr>
        <w:t>. 2017,97(2):553–622</w:t>
      </w:r>
      <w:r w:rsidR="00875919" w:rsidRPr="004444D3">
        <w:rPr>
          <w:sz w:val="17"/>
          <w:szCs w:val="17"/>
        </w:rPr>
        <w:t>.</w:t>
      </w:r>
    </w:p>
    <w:p w14:paraId="084EA1E4" w14:textId="1D25E94C" w:rsidR="00767145" w:rsidRPr="004444D3" w:rsidRDefault="00767145" w:rsidP="007671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4444D3">
        <w:rPr>
          <w:sz w:val="17"/>
          <w:szCs w:val="17"/>
        </w:rPr>
        <w:t>Ruiz</w:t>
      </w:r>
      <w:proofErr w:type="spellEnd"/>
      <w:r w:rsidRPr="004444D3">
        <w:rPr>
          <w:sz w:val="17"/>
          <w:szCs w:val="17"/>
        </w:rPr>
        <w:t xml:space="preserve"> de la Torre E, </w:t>
      </w:r>
      <w:proofErr w:type="spellStart"/>
      <w:r w:rsidRPr="004444D3">
        <w:rPr>
          <w:sz w:val="17"/>
          <w:szCs w:val="17"/>
        </w:rPr>
        <w:t>Quintana</w:t>
      </w:r>
      <w:proofErr w:type="spellEnd"/>
      <w:r w:rsidRPr="004444D3">
        <w:rPr>
          <w:sz w:val="17"/>
          <w:szCs w:val="17"/>
        </w:rPr>
        <w:t xml:space="preserve"> R, </w:t>
      </w:r>
      <w:proofErr w:type="spellStart"/>
      <w:r w:rsidRPr="004444D3">
        <w:rPr>
          <w:sz w:val="17"/>
          <w:szCs w:val="17"/>
        </w:rPr>
        <w:t>Carboni</w:t>
      </w:r>
      <w:proofErr w:type="spellEnd"/>
      <w:r w:rsidRPr="004444D3">
        <w:rPr>
          <w:sz w:val="17"/>
          <w:szCs w:val="17"/>
        </w:rPr>
        <w:t xml:space="preserve"> V, et al. My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Voice</w:t>
      </w:r>
      <w:proofErr w:type="spellEnd"/>
      <w:r w:rsidRPr="004444D3">
        <w:rPr>
          <w:sz w:val="17"/>
          <w:szCs w:val="17"/>
        </w:rPr>
        <w:t xml:space="preserve">: A </w:t>
      </w:r>
      <w:proofErr w:type="spellStart"/>
      <w:r w:rsidRPr="004444D3">
        <w:rPr>
          <w:sz w:val="17"/>
          <w:szCs w:val="17"/>
        </w:rPr>
        <w:t>worldwide</w:t>
      </w:r>
      <w:proofErr w:type="spellEnd"/>
      <w:r w:rsidRPr="004444D3">
        <w:rPr>
          <w:sz w:val="17"/>
          <w:szCs w:val="17"/>
        </w:rPr>
        <w:t xml:space="preserve"> study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11,266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patients</w:t>
      </w:r>
      <w:proofErr w:type="spellEnd"/>
      <w:r w:rsidRPr="004444D3">
        <w:rPr>
          <w:sz w:val="17"/>
          <w:szCs w:val="17"/>
        </w:rPr>
        <w:t>.</w:t>
      </w:r>
    </w:p>
    <w:p w14:paraId="4BA56126" w14:textId="77777777" w:rsidR="00767145" w:rsidRPr="004444D3" w:rsidRDefault="00767145" w:rsidP="00767145">
      <w:pPr>
        <w:pStyle w:val="Textpoznpodarou"/>
        <w:numPr>
          <w:ilvl w:val="0"/>
          <w:numId w:val="2"/>
        </w:numPr>
        <w:rPr>
          <w:rFonts w:ascii="Calibri" w:hAnsi="Calibri" w:cs="Calibri"/>
          <w:sz w:val="17"/>
          <w:szCs w:val="17"/>
          <w:lang w:val="cs-CZ" w:eastAsia="cs-CZ"/>
        </w:rPr>
      </w:pPr>
      <w:r w:rsidRPr="004444D3">
        <w:rPr>
          <w:rFonts w:ascii="Calibri" w:hAnsi="Calibri" w:cs="Calibri"/>
          <w:sz w:val="17"/>
          <w:szCs w:val="17"/>
          <w:lang w:val="cs-CZ" w:eastAsia="cs-CZ"/>
        </w:rPr>
        <w:t>Digital Poster MTIS2018-084, presented at Migraine Trust International Symposium, London, September 2018.</w:t>
      </w:r>
    </w:p>
    <w:p w14:paraId="52E879A1" w14:textId="40AF5F60" w:rsidR="00767145" w:rsidRPr="004444D3" w:rsidRDefault="00767145" w:rsidP="008C18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4444D3">
        <w:rPr>
          <w:sz w:val="17"/>
          <w:szCs w:val="17"/>
        </w:rPr>
        <w:t>The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Work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Foundation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Society’s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Headache</w:t>
      </w:r>
      <w:proofErr w:type="spellEnd"/>
      <w:r w:rsidRPr="004444D3">
        <w:rPr>
          <w:sz w:val="17"/>
          <w:szCs w:val="17"/>
        </w:rPr>
        <w:t xml:space="preserve">: </w:t>
      </w:r>
      <w:proofErr w:type="spellStart"/>
      <w:r w:rsidRPr="004444D3">
        <w:rPr>
          <w:sz w:val="17"/>
          <w:szCs w:val="17"/>
        </w:rPr>
        <w:t>The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socioeconomic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impact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April</w:t>
      </w:r>
      <w:proofErr w:type="spellEnd"/>
      <w:r w:rsidRPr="004444D3">
        <w:rPr>
          <w:sz w:val="17"/>
          <w:szCs w:val="17"/>
        </w:rPr>
        <w:t xml:space="preserve"> 2018. </w:t>
      </w:r>
      <w:proofErr w:type="spellStart"/>
      <w:r w:rsidRPr="004444D3">
        <w:rPr>
          <w:sz w:val="17"/>
          <w:szCs w:val="17"/>
        </w:rPr>
        <w:t>Available</w:t>
      </w:r>
      <w:proofErr w:type="spellEnd"/>
      <w:r w:rsidRPr="004444D3">
        <w:rPr>
          <w:sz w:val="17"/>
          <w:szCs w:val="17"/>
        </w:rPr>
        <w:t xml:space="preserve"> online: http://www.theworkfoundation.com/wp-content/uploads/2018/04/Society%E2%80%99s-headache-the-socioeconomic-impact-of-migraine.-Work-Foundation.pdf (</w:t>
      </w:r>
      <w:proofErr w:type="spellStart"/>
      <w:r w:rsidRPr="004444D3">
        <w:rPr>
          <w:sz w:val="17"/>
          <w:szCs w:val="17"/>
        </w:rPr>
        <w:t>Accessed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Oct</w:t>
      </w:r>
      <w:proofErr w:type="spellEnd"/>
      <w:r w:rsidRPr="004444D3">
        <w:rPr>
          <w:sz w:val="17"/>
          <w:szCs w:val="17"/>
        </w:rPr>
        <w:t xml:space="preserve"> 2018)</w:t>
      </w:r>
    </w:p>
    <w:p w14:paraId="36C601EC" w14:textId="21FD8A56" w:rsidR="00767145" w:rsidRPr="004444D3" w:rsidRDefault="00767145" w:rsidP="008C18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 Again.com, 19 </w:t>
      </w:r>
      <w:proofErr w:type="spellStart"/>
      <w:r w:rsidRPr="004444D3">
        <w:rPr>
          <w:sz w:val="17"/>
          <w:szCs w:val="17"/>
        </w:rPr>
        <w:t>ways</w:t>
      </w:r>
      <w:proofErr w:type="spellEnd"/>
      <w:r w:rsidRPr="004444D3">
        <w:rPr>
          <w:sz w:val="17"/>
          <w:szCs w:val="17"/>
        </w:rPr>
        <w:t xml:space="preserve"> to </w:t>
      </w:r>
      <w:proofErr w:type="spellStart"/>
      <w:r w:rsidRPr="004444D3">
        <w:rPr>
          <w:sz w:val="17"/>
          <w:szCs w:val="17"/>
        </w:rPr>
        <w:t>accommodate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an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employee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with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migraines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Available</w:t>
      </w:r>
      <w:proofErr w:type="spellEnd"/>
      <w:r w:rsidRPr="004444D3">
        <w:rPr>
          <w:sz w:val="17"/>
          <w:szCs w:val="17"/>
        </w:rPr>
        <w:t xml:space="preserve"> online: https://migraineagain.com/19-ways-to-accommodate-an-employee-with-migraines/ (</w:t>
      </w:r>
      <w:proofErr w:type="spellStart"/>
      <w:r w:rsidRPr="004444D3">
        <w:rPr>
          <w:sz w:val="17"/>
          <w:szCs w:val="17"/>
        </w:rPr>
        <w:t>Accessed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Oct</w:t>
      </w:r>
      <w:proofErr w:type="spellEnd"/>
      <w:r w:rsidRPr="004444D3">
        <w:rPr>
          <w:sz w:val="17"/>
          <w:szCs w:val="17"/>
        </w:rPr>
        <w:t xml:space="preserve"> 2018)</w:t>
      </w:r>
    </w:p>
    <w:p w14:paraId="370BBC9D" w14:textId="1834B3C8" w:rsidR="00767145" w:rsidRPr="004444D3" w:rsidRDefault="00767145" w:rsidP="0076714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r w:rsidRPr="004444D3">
        <w:rPr>
          <w:sz w:val="17"/>
          <w:szCs w:val="17"/>
        </w:rPr>
        <w:t xml:space="preserve">Job </w:t>
      </w:r>
      <w:proofErr w:type="spellStart"/>
      <w:r w:rsidRPr="004444D3">
        <w:rPr>
          <w:sz w:val="17"/>
          <w:szCs w:val="17"/>
        </w:rPr>
        <w:t>Accommodation</w:t>
      </w:r>
      <w:proofErr w:type="spellEnd"/>
      <w:r w:rsidRPr="004444D3">
        <w:rPr>
          <w:sz w:val="17"/>
          <w:szCs w:val="17"/>
        </w:rPr>
        <w:t xml:space="preserve"> Network, </w:t>
      </w:r>
      <w:proofErr w:type="spellStart"/>
      <w:r w:rsidRPr="004444D3">
        <w:rPr>
          <w:sz w:val="17"/>
          <w:szCs w:val="17"/>
        </w:rPr>
        <w:t>Accommodation</w:t>
      </w:r>
      <w:proofErr w:type="spellEnd"/>
      <w:r w:rsidRPr="004444D3">
        <w:rPr>
          <w:sz w:val="17"/>
          <w:szCs w:val="17"/>
        </w:rPr>
        <w:t xml:space="preserve"> and </w:t>
      </w:r>
      <w:proofErr w:type="spellStart"/>
      <w:r w:rsidRPr="004444D3">
        <w:rPr>
          <w:sz w:val="17"/>
          <w:szCs w:val="17"/>
        </w:rPr>
        <w:t>Compliance</w:t>
      </w:r>
      <w:proofErr w:type="spellEnd"/>
      <w:r w:rsidRPr="004444D3">
        <w:rPr>
          <w:sz w:val="17"/>
          <w:szCs w:val="17"/>
        </w:rPr>
        <w:t xml:space="preserve">: </w:t>
      </w:r>
      <w:proofErr w:type="spellStart"/>
      <w:r w:rsidRPr="004444D3">
        <w:rPr>
          <w:sz w:val="17"/>
          <w:szCs w:val="17"/>
        </w:rPr>
        <w:t>Migraines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Available</w:t>
      </w:r>
      <w:proofErr w:type="spellEnd"/>
      <w:r w:rsidRPr="004444D3">
        <w:rPr>
          <w:sz w:val="17"/>
          <w:szCs w:val="17"/>
        </w:rPr>
        <w:t xml:space="preserve"> online: https://askjan.org/disabilities/Migraines.cfm?cssearch=1950366_1#spy-scroll-heading-2 (</w:t>
      </w:r>
      <w:proofErr w:type="spellStart"/>
      <w:r w:rsidRPr="004444D3">
        <w:rPr>
          <w:sz w:val="17"/>
          <w:szCs w:val="17"/>
        </w:rPr>
        <w:t>Accessed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Oct</w:t>
      </w:r>
      <w:proofErr w:type="spellEnd"/>
      <w:r w:rsidRPr="004444D3">
        <w:rPr>
          <w:sz w:val="17"/>
          <w:szCs w:val="17"/>
        </w:rPr>
        <w:t xml:space="preserve"> 2018)</w:t>
      </w:r>
    </w:p>
    <w:p w14:paraId="6E686C32" w14:textId="467F4711" w:rsidR="00767145" w:rsidRPr="004444D3" w:rsidRDefault="00767145" w:rsidP="008C18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4444D3">
        <w:rPr>
          <w:sz w:val="17"/>
          <w:szCs w:val="17"/>
        </w:rPr>
        <w:t>Society’s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headache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The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socioeconomic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impact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of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migraine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Work</w:t>
      </w:r>
      <w:proofErr w:type="spellEnd"/>
      <w:r w:rsidRPr="004444D3">
        <w:rPr>
          <w:sz w:val="17"/>
          <w:szCs w:val="17"/>
        </w:rPr>
        <w:t xml:space="preserve"> </w:t>
      </w:r>
      <w:proofErr w:type="spellStart"/>
      <w:r w:rsidRPr="004444D3">
        <w:rPr>
          <w:sz w:val="17"/>
          <w:szCs w:val="17"/>
        </w:rPr>
        <w:t>Foundation</w:t>
      </w:r>
      <w:proofErr w:type="spellEnd"/>
      <w:r w:rsidRPr="004444D3">
        <w:rPr>
          <w:sz w:val="17"/>
          <w:szCs w:val="17"/>
        </w:rPr>
        <w:t xml:space="preserve">. </w:t>
      </w:r>
      <w:proofErr w:type="spellStart"/>
      <w:r w:rsidRPr="004444D3">
        <w:rPr>
          <w:sz w:val="17"/>
          <w:szCs w:val="17"/>
        </w:rPr>
        <w:t>Lancaster</w:t>
      </w:r>
      <w:proofErr w:type="spellEnd"/>
      <w:r w:rsidRPr="004444D3">
        <w:rPr>
          <w:sz w:val="17"/>
          <w:szCs w:val="17"/>
        </w:rPr>
        <w:t xml:space="preserve"> University. 2018</w:t>
      </w:r>
    </w:p>
    <w:p w14:paraId="46CBEF68" w14:textId="5D924510" w:rsidR="00D66C4A" w:rsidRPr="004444D3" w:rsidRDefault="00767145" w:rsidP="001641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17"/>
          <w:szCs w:val="17"/>
        </w:rPr>
      </w:pPr>
      <w:r w:rsidRPr="004444D3">
        <w:rPr>
          <w:sz w:val="17"/>
          <w:szCs w:val="17"/>
        </w:rPr>
        <w:t xml:space="preserve">Marková J, </w:t>
      </w:r>
      <w:proofErr w:type="spellStart"/>
      <w:r w:rsidRPr="004444D3">
        <w:rPr>
          <w:sz w:val="17"/>
          <w:szCs w:val="17"/>
        </w:rPr>
        <w:t>Cesk</w:t>
      </w:r>
      <w:proofErr w:type="spellEnd"/>
      <w:r w:rsidRPr="004444D3">
        <w:rPr>
          <w:sz w:val="17"/>
          <w:szCs w:val="17"/>
        </w:rPr>
        <w:t xml:space="preserve"> Slov </w:t>
      </w:r>
      <w:proofErr w:type="spellStart"/>
      <w:r w:rsidRPr="004444D3">
        <w:rPr>
          <w:sz w:val="17"/>
          <w:szCs w:val="17"/>
        </w:rPr>
        <w:t>Neurol</w:t>
      </w:r>
      <w:proofErr w:type="spellEnd"/>
      <w:r w:rsidRPr="004444D3">
        <w:rPr>
          <w:sz w:val="17"/>
          <w:szCs w:val="17"/>
        </w:rPr>
        <w:t xml:space="preserve"> N 2009;</w:t>
      </w:r>
      <w:bookmarkStart w:id="0" w:name="_GoBack"/>
      <w:bookmarkEnd w:id="0"/>
      <w:r w:rsidRPr="004444D3">
        <w:rPr>
          <w:sz w:val="17"/>
          <w:szCs w:val="17"/>
        </w:rPr>
        <w:t>72/105(3):207–215</w:t>
      </w:r>
      <w:r w:rsidR="00875919" w:rsidRPr="004444D3">
        <w:rPr>
          <w:sz w:val="17"/>
          <w:szCs w:val="17"/>
        </w:rPr>
        <w:t>.</w:t>
      </w:r>
    </w:p>
    <w:sectPr w:rsidR="00D66C4A" w:rsidRPr="004444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CE7C" w14:textId="77777777" w:rsidR="00DF2047" w:rsidRDefault="00DF2047" w:rsidP="004C51F9">
      <w:pPr>
        <w:spacing w:after="0" w:line="240" w:lineRule="auto"/>
      </w:pPr>
      <w:r>
        <w:separator/>
      </w:r>
    </w:p>
  </w:endnote>
  <w:endnote w:type="continuationSeparator" w:id="0">
    <w:p w14:paraId="48F07563" w14:textId="77777777" w:rsidR="00DF2047" w:rsidRDefault="00DF2047" w:rsidP="004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F126" w14:textId="27194A0C" w:rsidR="004C51F9" w:rsidRDefault="004C51F9" w:rsidP="004C51F9">
    <w:pPr>
      <w:pStyle w:val="Zpat"/>
      <w:ind w:left="5103" w:hanging="5415"/>
      <w:jc w:val="center"/>
    </w:pPr>
    <w:r>
      <w:tab/>
    </w:r>
    <w:r>
      <w:tab/>
    </w:r>
  </w:p>
  <w:p w14:paraId="6BA90EBC" w14:textId="6902B208" w:rsidR="004C51F9" w:rsidRDefault="00DA323D" w:rsidP="004C51F9">
    <w:pPr>
      <w:pStyle w:val="Zpat"/>
      <w:ind w:left="5103" w:hanging="5415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4BF4A" wp14:editId="44DB4051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56DB042" w14:textId="352F3693" w:rsidR="004C51F9" w:rsidRPr="008F3A58" w:rsidRDefault="004C51F9" w:rsidP="004C51F9">
    <w:pPr>
      <w:pStyle w:val="Zpat"/>
      <w:ind w:left="5103" w:hanging="5415"/>
      <w:jc w:val="center"/>
      <w:rPr>
        <w:sz w:val="16"/>
        <w:szCs w:val="16"/>
      </w:rPr>
    </w:pPr>
    <w:r>
      <w:tab/>
    </w:r>
    <w:r>
      <w:tab/>
    </w:r>
    <w:r w:rsidRPr="008F3A58">
      <w:rPr>
        <w:sz w:val="16"/>
        <w:szCs w:val="16"/>
      </w:rPr>
      <w:t xml:space="preserve">Novartis </w:t>
    </w:r>
    <w:proofErr w:type="spellStart"/>
    <w:r w:rsidRPr="008F3A58">
      <w:rPr>
        <w:sz w:val="16"/>
        <w:szCs w:val="16"/>
      </w:rPr>
      <w:t>s.r.o.</w:t>
    </w:r>
    <w:proofErr w:type="spellEnd"/>
    <w:r w:rsidRPr="008F3A58">
      <w:rPr>
        <w:sz w:val="16"/>
        <w:szCs w:val="16"/>
      </w:rPr>
      <w:t xml:space="preserve">, Na </w:t>
    </w:r>
    <w:proofErr w:type="spellStart"/>
    <w:r w:rsidRPr="008F3A58">
      <w:rPr>
        <w:sz w:val="16"/>
        <w:szCs w:val="16"/>
      </w:rPr>
      <w:t>Pankráci</w:t>
    </w:r>
    <w:proofErr w:type="spellEnd"/>
    <w:r w:rsidRPr="008F3A58">
      <w:rPr>
        <w:sz w:val="16"/>
        <w:szCs w:val="16"/>
      </w:rPr>
      <w:t xml:space="preserve">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4C0FA845" w14:textId="2E7F959C" w:rsidR="004C51F9" w:rsidRPr="00457531" w:rsidRDefault="004C51F9" w:rsidP="004C51F9">
    <w:pPr>
      <w:pStyle w:val="Zpat"/>
      <w:tabs>
        <w:tab w:val="left" w:pos="2068"/>
      </w:tabs>
      <w:rPr>
        <w:sz w:val="16"/>
        <w:szCs w:val="16"/>
        <w:lang w:val="de-DE"/>
      </w:rPr>
    </w:pPr>
    <w:r>
      <w:rPr>
        <w:sz w:val="16"/>
        <w:szCs w:val="16"/>
      </w:rPr>
      <w:t xml:space="preserve">   </w:t>
    </w:r>
    <w:r w:rsidRPr="008F3A58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8F3A58">
      <w:rPr>
        <w:sz w:val="16"/>
        <w:szCs w:val="16"/>
      </w:rPr>
      <w:t xml:space="preserve">  </w:t>
    </w:r>
    <w:r w:rsidRPr="00457531">
      <w:rPr>
        <w:sz w:val="16"/>
        <w:szCs w:val="16"/>
        <w:lang w:val="de-DE"/>
      </w:rPr>
      <w:t>tel.: +420 225 775 111, www.novartis.cz, info.cz@novartis.com</w:t>
    </w:r>
  </w:p>
  <w:p w14:paraId="24061EA8" w14:textId="4B8E8413" w:rsidR="004C51F9" w:rsidRPr="00457531" w:rsidRDefault="004C51F9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CF25" w14:textId="77777777" w:rsidR="00DF2047" w:rsidRDefault="00DF2047" w:rsidP="004C51F9">
      <w:pPr>
        <w:spacing w:after="0" w:line="240" w:lineRule="auto"/>
      </w:pPr>
      <w:r>
        <w:separator/>
      </w:r>
    </w:p>
  </w:footnote>
  <w:footnote w:type="continuationSeparator" w:id="0">
    <w:p w14:paraId="34E56624" w14:textId="77777777" w:rsidR="00DF2047" w:rsidRDefault="00DF2047" w:rsidP="004C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523C" w14:textId="30D6D301" w:rsidR="004C51F9" w:rsidRPr="002B40AC" w:rsidRDefault="00DA323D" w:rsidP="002B40AC">
    <w:pPr>
      <w:rPr>
        <w:rFonts w:ascii="Times New Roman" w:eastAsia="Times New Roman" w:hAnsi="Times New Roman" w:cs="Times New Roman"/>
        <w:sz w:val="24"/>
        <w:szCs w:val="24"/>
        <w:lang w:val="cs-CZ"/>
      </w:rPr>
    </w:pPr>
    <w:r w:rsidRPr="00ED407F">
      <w:rPr>
        <w:rFonts w:ascii="Tms Rmn" w:hAnsi="Tms Rmn" w:cs="Tms Rmn"/>
        <w:noProof/>
        <w:color w:val="000000"/>
        <w:sz w:val="24"/>
        <w:szCs w:val="24"/>
      </w:rPr>
      <w:drawing>
        <wp:inline distT="0" distB="0" distL="0" distR="0" wp14:anchorId="3B682F80" wp14:editId="26F30636">
          <wp:extent cx="1095153" cy="563313"/>
          <wp:effectExtent l="0" t="0" r="0" b="0"/>
          <wp:docPr id="1" name="Picture 1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E669BA" w:rsidRPr="00E669BA">
      <w:rPr>
        <w:rFonts w:ascii="Arial" w:hAnsi="Arial" w:cs="Arial"/>
        <w:sz w:val="16"/>
        <w:szCs w:val="16"/>
      </w:rPr>
      <w:t>CZ1910750633/10/2019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4"/>
    <w:rsid w:val="0000194E"/>
    <w:rsid w:val="000153A3"/>
    <w:rsid w:val="00034CDE"/>
    <w:rsid w:val="000438E3"/>
    <w:rsid w:val="00052244"/>
    <w:rsid w:val="00055E2A"/>
    <w:rsid w:val="0006024A"/>
    <w:rsid w:val="00077382"/>
    <w:rsid w:val="00077A4F"/>
    <w:rsid w:val="0008242B"/>
    <w:rsid w:val="0008509B"/>
    <w:rsid w:val="00096666"/>
    <w:rsid w:val="000A43F6"/>
    <w:rsid w:val="000A795D"/>
    <w:rsid w:val="000B095D"/>
    <w:rsid w:val="000C2AE2"/>
    <w:rsid w:val="000C5B92"/>
    <w:rsid w:val="000C602B"/>
    <w:rsid w:val="000C6FBA"/>
    <w:rsid w:val="000C7307"/>
    <w:rsid w:val="000C7670"/>
    <w:rsid w:val="000D1403"/>
    <w:rsid w:val="000E41C0"/>
    <w:rsid w:val="000E699E"/>
    <w:rsid w:val="000E71E6"/>
    <w:rsid w:val="000F7336"/>
    <w:rsid w:val="0010286D"/>
    <w:rsid w:val="0010660F"/>
    <w:rsid w:val="00111C4E"/>
    <w:rsid w:val="00113E22"/>
    <w:rsid w:val="0011505F"/>
    <w:rsid w:val="00121C6E"/>
    <w:rsid w:val="00124BD0"/>
    <w:rsid w:val="0013216A"/>
    <w:rsid w:val="001332E5"/>
    <w:rsid w:val="001376CC"/>
    <w:rsid w:val="001435FA"/>
    <w:rsid w:val="0015287B"/>
    <w:rsid w:val="00164120"/>
    <w:rsid w:val="0016484E"/>
    <w:rsid w:val="001651B3"/>
    <w:rsid w:val="00170E52"/>
    <w:rsid w:val="001750C8"/>
    <w:rsid w:val="001774CF"/>
    <w:rsid w:val="00187CEF"/>
    <w:rsid w:val="001928CC"/>
    <w:rsid w:val="001944B3"/>
    <w:rsid w:val="00195641"/>
    <w:rsid w:val="001A6813"/>
    <w:rsid w:val="001A6D28"/>
    <w:rsid w:val="001B5BF4"/>
    <w:rsid w:val="001D1F95"/>
    <w:rsid w:val="001D3938"/>
    <w:rsid w:val="001E6860"/>
    <w:rsid w:val="001F23D9"/>
    <w:rsid w:val="001F4A47"/>
    <w:rsid w:val="001F584E"/>
    <w:rsid w:val="0020036F"/>
    <w:rsid w:val="00200954"/>
    <w:rsid w:val="00200DF1"/>
    <w:rsid w:val="00211666"/>
    <w:rsid w:val="00213138"/>
    <w:rsid w:val="002148C4"/>
    <w:rsid w:val="002218BD"/>
    <w:rsid w:val="002323EB"/>
    <w:rsid w:val="002342C6"/>
    <w:rsid w:val="002401BF"/>
    <w:rsid w:val="002435FA"/>
    <w:rsid w:val="002478FA"/>
    <w:rsid w:val="002521AB"/>
    <w:rsid w:val="00254DE3"/>
    <w:rsid w:val="0025535E"/>
    <w:rsid w:val="00262209"/>
    <w:rsid w:val="00266D54"/>
    <w:rsid w:val="00275CA3"/>
    <w:rsid w:val="00276359"/>
    <w:rsid w:val="002773E8"/>
    <w:rsid w:val="00282891"/>
    <w:rsid w:val="00282EC0"/>
    <w:rsid w:val="00294269"/>
    <w:rsid w:val="002959EA"/>
    <w:rsid w:val="002972F1"/>
    <w:rsid w:val="002A1458"/>
    <w:rsid w:val="002A1688"/>
    <w:rsid w:val="002B40AC"/>
    <w:rsid w:val="002B4155"/>
    <w:rsid w:val="002C1623"/>
    <w:rsid w:val="002C28FB"/>
    <w:rsid w:val="002C5F50"/>
    <w:rsid w:val="002C68F0"/>
    <w:rsid w:val="002D14D8"/>
    <w:rsid w:val="002E5BFF"/>
    <w:rsid w:val="002E646F"/>
    <w:rsid w:val="002E6F78"/>
    <w:rsid w:val="002F126F"/>
    <w:rsid w:val="002F41C5"/>
    <w:rsid w:val="002F4AFA"/>
    <w:rsid w:val="002F770A"/>
    <w:rsid w:val="0030084A"/>
    <w:rsid w:val="003302D5"/>
    <w:rsid w:val="00332989"/>
    <w:rsid w:val="00333FCB"/>
    <w:rsid w:val="00337A14"/>
    <w:rsid w:val="00341526"/>
    <w:rsid w:val="00343FF1"/>
    <w:rsid w:val="00350E51"/>
    <w:rsid w:val="0035324D"/>
    <w:rsid w:val="003577B9"/>
    <w:rsid w:val="00364778"/>
    <w:rsid w:val="00365D20"/>
    <w:rsid w:val="0037016B"/>
    <w:rsid w:val="00376259"/>
    <w:rsid w:val="0037666B"/>
    <w:rsid w:val="00382D9F"/>
    <w:rsid w:val="00385526"/>
    <w:rsid w:val="003A26F7"/>
    <w:rsid w:val="003A294A"/>
    <w:rsid w:val="003A46E5"/>
    <w:rsid w:val="003A5968"/>
    <w:rsid w:val="003A6F45"/>
    <w:rsid w:val="003A7A13"/>
    <w:rsid w:val="003B422B"/>
    <w:rsid w:val="003C15B9"/>
    <w:rsid w:val="003C5E27"/>
    <w:rsid w:val="003E08D6"/>
    <w:rsid w:val="003E127C"/>
    <w:rsid w:val="003E1E88"/>
    <w:rsid w:val="003E60B1"/>
    <w:rsid w:val="003F5262"/>
    <w:rsid w:val="003F749F"/>
    <w:rsid w:val="0040368B"/>
    <w:rsid w:val="004056C2"/>
    <w:rsid w:val="004074CE"/>
    <w:rsid w:val="00407E5E"/>
    <w:rsid w:val="004139E0"/>
    <w:rsid w:val="00415282"/>
    <w:rsid w:val="0041638A"/>
    <w:rsid w:val="00420D44"/>
    <w:rsid w:val="00427F19"/>
    <w:rsid w:val="0043276C"/>
    <w:rsid w:val="004444D3"/>
    <w:rsid w:val="00445A4E"/>
    <w:rsid w:val="00447D9A"/>
    <w:rsid w:val="004526BB"/>
    <w:rsid w:val="00455DC2"/>
    <w:rsid w:val="00456E32"/>
    <w:rsid w:val="00457531"/>
    <w:rsid w:val="004612D2"/>
    <w:rsid w:val="00471852"/>
    <w:rsid w:val="00473673"/>
    <w:rsid w:val="004752C8"/>
    <w:rsid w:val="00480566"/>
    <w:rsid w:val="00484652"/>
    <w:rsid w:val="00491348"/>
    <w:rsid w:val="004A1B12"/>
    <w:rsid w:val="004A266A"/>
    <w:rsid w:val="004A2A27"/>
    <w:rsid w:val="004B294D"/>
    <w:rsid w:val="004C1BA4"/>
    <w:rsid w:val="004C4F30"/>
    <w:rsid w:val="004C51F9"/>
    <w:rsid w:val="004C74E8"/>
    <w:rsid w:val="004D112F"/>
    <w:rsid w:val="004D5DC3"/>
    <w:rsid w:val="004F692A"/>
    <w:rsid w:val="005025B6"/>
    <w:rsid w:val="00504437"/>
    <w:rsid w:val="005076B3"/>
    <w:rsid w:val="00507ECE"/>
    <w:rsid w:val="00517D56"/>
    <w:rsid w:val="00520CAB"/>
    <w:rsid w:val="00522ED9"/>
    <w:rsid w:val="0052480F"/>
    <w:rsid w:val="005279AD"/>
    <w:rsid w:val="005375E4"/>
    <w:rsid w:val="0054497A"/>
    <w:rsid w:val="005452BF"/>
    <w:rsid w:val="00557621"/>
    <w:rsid w:val="00560B67"/>
    <w:rsid w:val="005645FF"/>
    <w:rsid w:val="00571C19"/>
    <w:rsid w:val="00571F60"/>
    <w:rsid w:val="00575284"/>
    <w:rsid w:val="005754BF"/>
    <w:rsid w:val="005754EB"/>
    <w:rsid w:val="00575780"/>
    <w:rsid w:val="00575C75"/>
    <w:rsid w:val="00576AFF"/>
    <w:rsid w:val="00580DF9"/>
    <w:rsid w:val="00593614"/>
    <w:rsid w:val="00593F90"/>
    <w:rsid w:val="005A10F4"/>
    <w:rsid w:val="005A2A6D"/>
    <w:rsid w:val="005A4B9D"/>
    <w:rsid w:val="005A503D"/>
    <w:rsid w:val="005A5FD4"/>
    <w:rsid w:val="005A729C"/>
    <w:rsid w:val="005B6C07"/>
    <w:rsid w:val="005B777C"/>
    <w:rsid w:val="005C131C"/>
    <w:rsid w:val="005C1D14"/>
    <w:rsid w:val="005D2817"/>
    <w:rsid w:val="005D453C"/>
    <w:rsid w:val="005D7AE1"/>
    <w:rsid w:val="005E15D5"/>
    <w:rsid w:val="005E5750"/>
    <w:rsid w:val="005E7464"/>
    <w:rsid w:val="00610ACB"/>
    <w:rsid w:val="00611A7C"/>
    <w:rsid w:val="00616C0E"/>
    <w:rsid w:val="00621F21"/>
    <w:rsid w:val="006233C0"/>
    <w:rsid w:val="00623A87"/>
    <w:rsid w:val="00625AA1"/>
    <w:rsid w:val="00626034"/>
    <w:rsid w:val="006344DB"/>
    <w:rsid w:val="006355CD"/>
    <w:rsid w:val="006358B0"/>
    <w:rsid w:val="00640BA1"/>
    <w:rsid w:val="006463F9"/>
    <w:rsid w:val="00650D0B"/>
    <w:rsid w:val="00661832"/>
    <w:rsid w:val="0066784B"/>
    <w:rsid w:val="006A0DAD"/>
    <w:rsid w:val="006A3719"/>
    <w:rsid w:val="006C1C5D"/>
    <w:rsid w:val="006D7966"/>
    <w:rsid w:val="006E6C24"/>
    <w:rsid w:val="006F0729"/>
    <w:rsid w:val="006F17E2"/>
    <w:rsid w:val="00702017"/>
    <w:rsid w:val="0070244C"/>
    <w:rsid w:val="00704F53"/>
    <w:rsid w:val="00705F75"/>
    <w:rsid w:val="0073140E"/>
    <w:rsid w:val="00733719"/>
    <w:rsid w:val="007359E3"/>
    <w:rsid w:val="00742F1F"/>
    <w:rsid w:val="00745B2B"/>
    <w:rsid w:val="0074680C"/>
    <w:rsid w:val="00763BA7"/>
    <w:rsid w:val="00764E2D"/>
    <w:rsid w:val="007663A8"/>
    <w:rsid w:val="00767145"/>
    <w:rsid w:val="00776389"/>
    <w:rsid w:val="00776C3F"/>
    <w:rsid w:val="00794FB7"/>
    <w:rsid w:val="007A0303"/>
    <w:rsid w:val="007B2CFE"/>
    <w:rsid w:val="007B50DE"/>
    <w:rsid w:val="007B6005"/>
    <w:rsid w:val="007B7995"/>
    <w:rsid w:val="007C6786"/>
    <w:rsid w:val="007C79EB"/>
    <w:rsid w:val="007D2C49"/>
    <w:rsid w:val="007D656C"/>
    <w:rsid w:val="007E5B69"/>
    <w:rsid w:val="007E76E5"/>
    <w:rsid w:val="007F5CFC"/>
    <w:rsid w:val="00805F48"/>
    <w:rsid w:val="00806834"/>
    <w:rsid w:val="00812A9D"/>
    <w:rsid w:val="00813189"/>
    <w:rsid w:val="00815BAC"/>
    <w:rsid w:val="00823BC1"/>
    <w:rsid w:val="00825B4F"/>
    <w:rsid w:val="00840315"/>
    <w:rsid w:val="008524C6"/>
    <w:rsid w:val="008533B0"/>
    <w:rsid w:val="00862401"/>
    <w:rsid w:val="00862F6E"/>
    <w:rsid w:val="00863B1D"/>
    <w:rsid w:val="00867649"/>
    <w:rsid w:val="00873A2E"/>
    <w:rsid w:val="0087563C"/>
    <w:rsid w:val="00875919"/>
    <w:rsid w:val="00880930"/>
    <w:rsid w:val="00887A81"/>
    <w:rsid w:val="008904DF"/>
    <w:rsid w:val="008A2D31"/>
    <w:rsid w:val="008A6D9C"/>
    <w:rsid w:val="008B3D5B"/>
    <w:rsid w:val="008C0E71"/>
    <w:rsid w:val="008C180D"/>
    <w:rsid w:val="008D3350"/>
    <w:rsid w:val="008D3452"/>
    <w:rsid w:val="008D4556"/>
    <w:rsid w:val="008D672A"/>
    <w:rsid w:val="008F087D"/>
    <w:rsid w:val="008F4542"/>
    <w:rsid w:val="0091707B"/>
    <w:rsid w:val="009237F7"/>
    <w:rsid w:val="009322D2"/>
    <w:rsid w:val="00936166"/>
    <w:rsid w:val="009375D0"/>
    <w:rsid w:val="00944FE3"/>
    <w:rsid w:val="00951ADA"/>
    <w:rsid w:val="009554BD"/>
    <w:rsid w:val="00956980"/>
    <w:rsid w:val="00965776"/>
    <w:rsid w:val="00980A42"/>
    <w:rsid w:val="00981A2C"/>
    <w:rsid w:val="00987CCB"/>
    <w:rsid w:val="00990373"/>
    <w:rsid w:val="00990BDB"/>
    <w:rsid w:val="00993D30"/>
    <w:rsid w:val="009958C3"/>
    <w:rsid w:val="009B1396"/>
    <w:rsid w:val="009F25E9"/>
    <w:rsid w:val="009F5CF4"/>
    <w:rsid w:val="00A050E8"/>
    <w:rsid w:val="00A06522"/>
    <w:rsid w:val="00A1203E"/>
    <w:rsid w:val="00A15C8F"/>
    <w:rsid w:val="00A1726C"/>
    <w:rsid w:val="00A231B5"/>
    <w:rsid w:val="00A23394"/>
    <w:rsid w:val="00A237F4"/>
    <w:rsid w:val="00A3352D"/>
    <w:rsid w:val="00A33915"/>
    <w:rsid w:val="00A33F03"/>
    <w:rsid w:val="00A3476B"/>
    <w:rsid w:val="00A35135"/>
    <w:rsid w:val="00A4180F"/>
    <w:rsid w:val="00A41959"/>
    <w:rsid w:val="00A461E1"/>
    <w:rsid w:val="00A56D0A"/>
    <w:rsid w:val="00A57419"/>
    <w:rsid w:val="00A66202"/>
    <w:rsid w:val="00A701C9"/>
    <w:rsid w:val="00A70C88"/>
    <w:rsid w:val="00A80EE8"/>
    <w:rsid w:val="00A93532"/>
    <w:rsid w:val="00AA67FF"/>
    <w:rsid w:val="00AB20B4"/>
    <w:rsid w:val="00AB4ED4"/>
    <w:rsid w:val="00AC07F9"/>
    <w:rsid w:val="00AC35DE"/>
    <w:rsid w:val="00AC5401"/>
    <w:rsid w:val="00AC61E1"/>
    <w:rsid w:val="00AD1373"/>
    <w:rsid w:val="00AD13C2"/>
    <w:rsid w:val="00AD1ADA"/>
    <w:rsid w:val="00AD510A"/>
    <w:rsid w:val="00AE0C57"/>
    <w:rsid w:val="00AE3707"/>
    <w:rsid w:val="00AE78F8"/>
    <w:rsid w:val="00AF6F44"/>
    <w:rsid w:val="00B02D7D"/>
    <w:rsid w:val="00B10F09"/>
    <w:rsid w:val="00B11751"/>
    <w:rsid w:val="00B15F7E"/>
    <w:rsid w:val="00B164BE"/>
    <w:rsid w:val="00B211B2"/>
    <w:rsid w:val="00B23D76"/>
    <w:rsid w:val="00B42164"/>
    <w:rsid w:val="00B42E2C"/>
    <w:rsid w:val="00B4321B"/>
    <w:rsid w:val="00B4609D"/>
    <w:rsid w:val="00B55465"/>
    <w:rsid w:val="00B61CE4"/>
    <w:rsid w:val="00B631F7"/>
    <w:rsid w:val="00B6373F"/>
    <w:rsid w:val="00B66E15"/>
    <w:rsid w:val="00B72370"/>
    <w:rsid w:val="00B74C34"/>
    <w:rsid w:val="00B81C5F"/>
    <w:rsid w:val="00B9139A"/>
    <w:rsid w:val="00BA5260"/>
    <w:rsid w:val="00BA5715"/>
    <w:rsid w:val="00BB0638"/>
    <w:rsid w:val="00BB447A"/>
    <w:rsid w:val="00BB5CEE"/>
    <w:rsid w:val="00BC1411"/>
    <w:rsid w:val="00BC2092"/>
    <w:rsid w:val="00BC649A"/>
    <w:rsid w:val="00BD1137"/>
    <w:rsid w:val="00BD3E70"/>
    <w:rsid w:val="00BD7349"/>
    <w:rsid w:val="00BE7DA5"/>
    <w:rsid w:val="00BF3077"/>
    <w:rsid w:val="00BF4885"/>
    <w:rsid w:val="00BF7C41"/>
    <w:rsid w:val="00C00D82"/>
    <w:rsid w:val="00C16B15"/>
    <w:rsid w:val="00C24B40"/>
    <w:rsid w:val="00C27C92"/>
    <w:rsid w:val="00C30114"/>
    <w:rsid w:val="00C31C63"/>
    <w:rsid w:val="00C33B45"/>
    <w:rsid w:val="00C40C6E"/>
    <w:rsid w:val="00C4233B"/>
    <w:rsid w:val="00C502BD"/>
    <w:rsid w:val="00C52328"/>
    <w:rsid w:val="00C546C7"/>
    <w:rsid w:val="00C55B7C"/>
    <w:rsid w:val="00C60DE7"/>
    <w:rsid w:val="00C611BE"/>
    <w:rsid w:val="00C615D5"/>
    <w:rsid w:val="00C61912"/>
    <w:rsid w:val="00C678C2"/>
    <w:rsid w:val="00C741E5"/>
    <w:rsid w:val="00C754C7"/>
    <w:rsid w:val="00C76AAA"/>
    <w:rsid w:val="00C86C56"/>
    <w:rsid w:val="00C956A3"/>
    <w:rsid w:val="00CA51E1"/>
    <w:rsid w:val="00CA7C8E"/>
    <w:rsid w:val="00CB6531"/>
    <w:rsid w:val="00CB70C1"/>
    <w:rsid w:val="00CB7541"/>
    <w:rsid w:val="00CC0940"/>
    <w:rsid w:val="00CC1D6F"/>
    <w:rsid w:val="00CD4DDA"/>
    <w:rsid w:val="00CE239E"/>
    <w:rsid w:val="00CE5DFF"/>
    <w:rsid w:val="00D04173"/>
    <w:rsid w:val="00D06ADE"/>
    <w:rsid w:val="00D13222"/>
    <w:rsid w:val="00D3032C"/>
    <w:rsid w:val="00D41888"/>
    <w:rsid w:val="00D43A05"/>
    <w:rsid w:val="00D47751"/>
    <w:rsid w:val="00D54717"/>
    <w:rsid w:val="00D6184F"/>
    <w:rsid w:val="00D62460"/>
    <w:rsid w:val="00D64B25"/>
    <w:rsid w:val="00D6556C"/>
    <w:rsid w:val="00D66C4A"/>
    <w:rsid w:val="00D83818"/>
    <w:rsid w:val="00D903F3"/>
    <w:rsid w:val="00DA323D"/>
    <w:rsid w:val="00DA46C0"/>
    <w:rsid w:val="00DB261B"/>
    <w:rsid w:val="00DB6B36"/>
    <w:rsid w:val="00DC27F6"/>
    <w:rsid w:val="00DC6583"/>
    <w:rsid w:val="00DE1EB3"/>
    <w:rsid w:val="00DE3759"/>
    <w:rsid w:val="00DE3B53"/>
    <w:rsid w:val="00DF2047"/>
    <w:rsid w:val="00DF3229"/>
    <w:rsid w:val="00DF46AA"/>
    <w:rsid w:val="00DF56BF"/>
    <w:rsid w:val="00E016FA"/>
    <w:rsid w:val="00E07286"/>
    <w:rsid w:val="00E123E4"/>
    <w:rsid w:val="00E129C1"/>
    <w:rsid w:val="00E14528"/>
    <w:rsid w:val="00E167B3"/>
    <w:rsid w:val="00E2048D"/>
    <w:rsid w:val="00E20CFE"/>
    <w:rsid w:val="00E24BC1"/>
    <w:rsid w:val="00E3132F"/>
    <w:rsid w:val="00E33D00"/>
    <w:rsid w:val="00E443B4"/>
    <w:rsid w:val="00E47F8A"/>
    <w:rsid w:val="00E511CE"/>
    <w:rsid w:val="00E57CC5"/>
    <w:rsid w:val="00E669BA"/>
    <w:rsid w:val="00E81D5A"/>
    <w:rsid w:val="00E82352"/>
    <w:rsid w:val="00E83EB8"/>
    <w:rsid w:val="00E85565"/>
    <w:rsid w:val="00E97B32"/>
    <w:rsid w:val="00EA427D"/>
    <w:rsid w:val="00EB5EAF"/>
    <w:rsid w:val="00EB6189"/>
    <w:rsid w:val="00EC251A"/>
    <w:rsid w:val="00EC561A"/>
    <w:rsid w:val="00ED2E00"/>
    <w:rsid w:val="00EE2112"/>
    <w:rsid w:val="00EE6D98"/>
    <w:rsid w:val="00EF1454"/>
    <w:rsid w:val="00EF2CF1"/>
    <w:rsid w:val="00EF58A1"/>
    <w:rsid w:val="00EF6485"/>
    <w:rsid w:val="00F05674"/>
    <w:rsid w:val="00F06666"/>
    <w:rsid w:val="00F10B41"/>
    <w:rsid w:val="00F11EC8"/>
    <w:rsid w:val="00F140DF"/>
    <w:rsid w:val="00F17B70"/>
    <w:rsid w:val="00F3360E"/>
    <w:rsid w:val="00F47C9E"/>
    <w:rsid w:val="00F50BE8"/>
    <w:rsid w:val="00F51C5E"/>
    <w:rsid w:val="00F82C3B"/>
    <w:rsid w:val="00F93768"/>
    <w:rsid w:val="00FA243C"/>
    <w:rsid w:val="00FB38CC"/>
    <w:rsid w:val="00FC13A6"/>
    <w:rsid w:val="00FD04CA"/>
    <w:rsid w:val="00FD07C8"/>
    <w:rsid w:val="00FD7790"/>
    <w:rsid w:val="00FE0572"/>
    <w:rsid w:val="00FE211D"/>
    <w:rsid w:val="00FE60D4"/>
    <w:rsid w:val="00FE6428"/>
    <w:rsid w:val="00FE6509"/>
    <w:rsid w:val="00FF0E51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2BBAB"/>
  <w15:chartTrackingRefBased/>
  <w15:docId w15:val="{4BB7F86F-EA4E-4134-96EE-8EAAF8DD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8FA"/>
    <w:pPr>
      <w:spacing w:after="0" w:line="240" w:lineRule="auto"/>
      <w:ind w:left="720"/>
    </w:pPr>
    <w:rPr>
      <w:rFonts w:ascii="Calibri" w:hAnsi="Calibri" w:cs="Calibri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1F9"/>
  </w:style>
  <w:style w:type="paragraph" w:styleId="Zpat">
    <w:name w:val="footer"/>
    <w:basedOn w:val="Normln"/>
    <w:link w:val="Zpat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1F9"/>
  </w:style>
  <w:style w:type="character" w:styleId="Odkaznakoment">
    <w:name w:val="annotation reference"/>
    <w:basedOn w:val="Standardnpsmoodstavce"/>
    <w:uiPriority w:val="99"/>
    <w:semiHidden/>
    <w:unhideWhenUsed/>
    <w:rsid w:val="00815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B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B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B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BAC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05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056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0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80566"/>
    <w:rPr>
      <w:vertAlign w:val="superscript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477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0C5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40C6E"/>
    <w:pPr>
      <w:spacing w:after="0" w:line="240" w:lineRule="auto"/>
    </w:p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8D45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282EC0"/>
    <w:rPr>
      <w:color w:val="605E5C"/>
      <w:shd w:val="clear" w:color="auto" w:fill="E1DFDD"/>
    </w:rPr>
  </w:style>
  <w:style w:type="character" w:customStyle="1" w:styleId="UnresolvedMention5">
    <w:name w:val="Unresolved Mention5"/>
    <w:basedOn w:val="Standardnpsmoodstavce"/>
    <w:uiPriority w:val="99"/>
    <w:semiHidden/>
    <w:unhideWhenUsed/>
    <w:rsid w:val="00BB447A"/>
    <w:rPr>
      <w:color w:val="605E5C"/>
      <w:shd w:val="clear" w:color="auto" w:fill="E1DFDD"/>
    </w:rPr>
  </w:style>
  <w:style w:type="paragraph" w:customStyle="1" w:styleId="Default">
    <w:name w:val="Default"/>
    <w:rsid w:val="00C76AAA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C76AA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76AAA"/>
    <w:rPr>
      <w:rFonts w:cs="Raleway"/>
      <w:color w:val="000000"/>
      <w:sz w:val="10"/>
      <w:szCs w:val="10"/>
    </w:rPr>
  </w:style>
  <w:style w:type="character" w:styleId="Siln">
    <w:name w:val="Strong"/>
    <w:basedOn w:val="Standardnpsmoodstavce"/>
    <w:uiPriority w:val="22"/>
    <w:qFormat/>
    <w:rsid w:val="00D83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gre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istyna.hudeova@havas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stillerova@havasp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47C2DD-AB2F-4F75-B8C1-882896AB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Martina Maskova</cp:lastModifiedBy>
  <cp:revision>14</cp:revision>
  <cp:lastPrinted>2019-10-17T11:44:00Z</cp:lastPrinted>
  <dcterms:created xsi:type="dcterms:W3CDTF">2019-10-11T09:38:00Z</dcterms:created>
  <dcterms:modified xsi:type="dcterms:W3CDTF">2019-10-17T11:44:00Z</dcterms:modified>
</cp:coreProperties>
</file>