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F681E" w14:textId="77777777" w:rsidR="00AB515D" w:rsidRPr="00D249C8" w:rsidRDefault="00AB515D" w:rsidP="004E1D63">
      <w:pPr>
        <w:rPr>
          <w:rFonts w:ascii="Calibri" w:hAnsi="Calibri" w:cs="Calibri"/>
          <w:b/>
          <w:sz w:val="24"/>
        </w:rPr>
      </w:pPr>
    </w:p>
    <w:p w14:paraId="13297E4F" w14:textId="6C9F1735" w:rsidR="004C5F66" w:rsidRPr="004C5F66" w:rsidRDefault="00353502" w:rsidP="004C5F66">
      <w:pPr>
        <w:jc w:val="center"/>
        <w:rPr>
          <w:rFonts w:ascii="Calibri" w:hAnsi="Calibri" w:cs="Calibri"/>
          <w:b/>
          <w:sz w:val="28"/>
          <w:szCs w:val="28"/>
          <w:lang w:val="cs"/>
        </w:rPr>
      </w:pPr>
      <w:bookmarkStart w:id="0" w:name="_gezoi14pvxii" w:colFirst="0" w:colLast="0"/>
      <w:bookmarkEnd w:id="0"/>
      <w:r>
        <w:rPr>
          <w:rFonts w:ascii="Calibri" w:hAnsi="Calibri" w:cs="Calibri"/>
          <w:b/>
          <w:sz w:val="28"/>
          <w:szCs w:val="28"/>
          <w:lang w:val="cs"/>
        </w:rPr>
        <w:t>Centrální bankéři reagují na koronavirovou krizi</w:t>
      </w:r>
    </w:p>
    <w:p w14:paraId="2F6FD620" w14:textId="77777777" w:rsidR="00EA4DC0" w:rsidRPr="00D249C8" w:rsidRDefault="00EA4DC0" w:rsidP="00E04E50">
      <w:pPr>
        <w:spacing w:after="160" w:line="259" w:lineRule="auto"/>
        <w:rPr>
          <w:rFonts w:ascii="Calibri" w:hAnsi="Calibri" w:cs="Calibri"/>
          <w:b/>
          <w:bCs/>
          <w:sz w:val="22"/>
          <w:szCs w:val="22"/>
        </w:rPr>
      </w:pPr>
    </w:p>
    <w:p w14:paraId="25C9ED1F" w14:textId="0A619A63" w:rsidR="00AB515D" w:rsidRDefault="00CA21E1" w:rsidP="00E04E50">
      <w:pPr>
        <w:spacing w:after="160" w:line="259" w:lineRule="auto"/>
        <w:rPr>
          <w:rFonts w:ascii="Calibri" w:hAnsi="Calibri" w:cs="Calibri"/>
          <w:b/>
          <w:bCs/>
          <w:sz w:val="22"/>
          <w:szCs w:val="22"/>
          <w:lang w:val="cs"/>
        </w:rPr>
      </w:pPr>
      <w:r>
        <w:rPr>
          <w:rFonts w:ascii="Calibri" w:hAnsi="Calibri" w:cs="Calibri"/>
          <w:b/>
          <w:bCs/>
          <w:sz w:val="22"/>
          <w:szCs w:val="22"/>
          <w:lang w:val="cs"/>
        </w:rPr>
        <w:t>Koronavirová krize bude mít značný dopad na správu devizových rezerv v následujících 12</w:t>
      </w:r>
      <w:r w:rsidR="00FC04A8">
        <w:rPr>
          <w:rFonts w:ascii="Calibri" w:hAnsi="Calibri" w:cs="Calibri"/>
          <w:b/>
          <w:bCs/>
          <w:sz w:val="22"/>
          <w:szCs w:val="22"/>
          <w:lang w:val="cs"/>
        </w:rPr>
        <w:t> </w:t>
      </w:r>
      <w:r>
        <w:rPr>
          <w:rFonts w:ascii="Calibri" w:hAnsi="Calibri" w:cs="Calibri"/>
          <w:b/>
          <w:bCs/>
          <w:sz w:val="22"/>
          <w:szCs w:val="22"/>
          <w:lang w:val="cs"/>
        </w:rPr>
        <w:t xml:space="preserve">měsících od </w:t>
      </w:r>
      <w:r w:rsidR="007C1C02">
        <w:rPr>
          <w:rFonts w:ascii="Calibri" w:hAnsi="Calibri" w:cs="Calibri"/>
          <w:b/>
          <w:bCs/>
          <w:sz w:val="22"/>
          <w:szCs w:val="22"/>
          <w:lang w:val="cs"/>
        </w:rPr>
        <w:t>správy</w:t>
      </w:r>
      <w:r>
        <w:rPr>
          <w:rFonts w:ascii="Calibri" w:hAnsi="Calibri" w:cs="Calibri"/>
          <w:b/>
          <w:bCs/>
          <w:sz w:val="22"/>
          <w:szCs w:val="22"/>
          <w:lang w:val="cs"/>
        </w:rPr>
        <w:t xml:space="preserve"> aktiv po řízení rizika.</w:t>
      </w:r>
      <w:r w:rsidR="00A63E7E">
        <w:rPr>
          <w:rFonts w:ascii="Calibri" w:hAnsi="Calibri" w:cs="Calibri"/>
          <w:b/>
          <w:bCs/>
          <w:sz w:val="22"/>
          <w:szCs w:val="22"/>
          <w:lang w:val="cs"/>
        </w:rPr>
        <w:t xml:space="preserve"> To je jedním z hlavních zjištění celosvětového průzkumu mezi centrálními bankéři.</w:t>
      </w:r>
    </w:p>
    <w:p w14:paraId="7F0F1F84" w14:textId="093AC45A" w:rsidR="00CA21E1" w:rsidRDefault="008F49BA" w:rsidP="004C5F66">
      <w:pPr>
        <w:spacing w:after="160" w:line="259" w:lineRule="auto"/>
        <w:rPr>
          <w:rFonts w:ascii="Calibri" w:hAnsi="Calibri" w:cs="Calibri"/>
          <w:sz w:val="22"/>
          <w:szCs w:val="22"/>
          <w:lang w:val="cs"/>
        </w:rPr>
      </w:pPr>
      <w:r>
        <w:rPr>
          <w:rFonts w:ascii="Calibri" w:hAnsi="Calibri" w:cs="Calibri"/>
          <w:sz w:val="22"/>
          <w:szCs w:val="22"/>
          <w:lang w:val="cs"/>
        </w:rPr>
        <w:t>73</w:t>
      </w:r>
      <w:r w:rsidR="00FC04A8">
        <w:rPr>
          <w:rFonts w:ascii="Calibri" w:hAnsi="Calibri" w:cs="Calibri"/>
          <w:sz w:val="22"/>
          <w:szCs w:val="22"/>
          <w:lang w:val="cs"/>
        </w:rPr>
        <w:t> </w:t>
      </w:r>
      <w:r>
        <w:rPr>
          <w:rFonts w:ascii="Calibri" w:hAnsi="Calibri" w:cs="Calibri"/>
          <w:sz w:val="22"/>
          <w:szCs w:val="22"/>
          <w:lang w:val="cs"/>
        </w:rPr>
        <w:t>% z nich tvrdí, že koronavirus ovlivní jejich krátkodobou správu aktiv, 63</w:t>
      </w:r>
      <w:r w:rsidR="00FC04A8">
        <w:rPr>
          <w:rFonts w:ascii="Calibri" w:hAnsi="Calibri" w:cs="Calibri"/>
          <w:sz w:val="22"/>
          <w:szCs w:val="22"/>
          <w:lang w:val="cs"/>
        </w:rPr>
        <w:t xml:space="preserve"> </w:t>
      </w:r>
      <w:r>
        <w:rPr>
          <w:rFonts w:ascii="Calibri" w:hAnsi="Calibri" w:cs="Calibri"/>
          <w:sz w:val="22"/>
          <w:szCs w:val="22"/>
          <w:lang w:val="cs"/>
        </w:rPr>
        <w:t>% jejich ochotu</w:t>
      </w:r>
      <w:r w:rsidR="00AB5C04">
        <w:rPr>
          <w:rFonts w:ascii="Calibri" w:hAnsi="Calibri" w:cs="Calibri"/>
          <w:sz w:val="22"/>
          <w:szCs w:val="22"/>
          <w:lang w:val="cs"/>
        </w:rPr>
        <w:t xml:space="preserve"> podstupovat riziko, 58</w:t>
      </w:r>
      <w:r w:rsidR="00FC04A8">
        <w:rPr>
          <w:rFonts w:ascii="Calibri" w:hAnsi="Calibri" w:cs="Calibri"/>
          <w:sz w:val="22"/>
          <w:szCs w:val="22"/>
          <w:lang w:val="cs"/>
        </w:rPr>
        <w:t> </w:t>
      </w:r>
      <w:r w:rsidR="00AB5C04">
        <w:rPr>
          <w:rFonts w:ascii="Calibri" w:hAnsi="Calibri" w:cs="Calibri"/>
          <w:sz w:val="22"/>
          <w:szCs w:val="22"/>
          <w:lang w:val="cs"/>
        </w:rPr>
        <w:t>% pravidla pro práci s rizikem a</w:t>
      </w:r>
      <w:r w:rsidR="00FC04A8">
        <w:rPr>
          <w:rFonts w:ascii="Calibri" w:hAnsi="Calibri" w:cs="Calibri"/>
          <w:sz w:val="22"/>
          <w:szCs w:val="22"/>
          <w:lang w:val="cs"/>
        </w:rPr>
        <w:t> u </w:t>
      </w:r>
      <w:r w:rsidR="00AB5C04">
        <w:rPr>
          <w:rFonts w:ascii="Calibri" w:hAnsi="Calibri" w:cs="Calibri"/>
          <w:sz w:val="22"/>
          <w:szCs w:val="22"/>
          <w:lang w:val="cs"/>
        </w:rPr>
        <w:t>55</w:t>
      </w:r>
      <w:r w:rsidR="00FC04A8">
        <w:rPr>
          <w:rFonts w:ascii="Calibri" w:hAnsi="Calibri" w:cs="Calibri"/>
          <w:sz w:val="22"/>
          <w:szCs w:val="22"/>
          <w:lang w:val="cs"/>
        </w:rPr>
        <w:t> </w:t>
      </w:r>
      <w:r w:rsidR="00AB5C04">
        <w:rPr>
          <w:rFonts w:ascii="Calibri" w:hAnsi="Calibri" w:cs="Calibri"/>
          <w:sz w:val="22"/>
          <w:szCs w:val="22"/>
          <w:lang w:val="cs"/>
        </w:rPr>
        <w:t xml:space="preserve">% </w:t>
      </w:r>
      <w:r w:rsidR="00FC04A8">
        <w:rPr>
          <w:rFonts w:ascii="Calibri" w:hAnsi="Calibri" w:cs="Calibri"/>
          <w:sz w:val="22"/>
          <w:szCs w:val="22"/>
          <w:lang w:val="cs"/>
        </w:rPr>
        <w:t xml:space="preserve">ovlivní </w:t>
      </w:r>
      <w:r w:rsidR="00AB5C04">
        <w:rPr>
          <w:rFonts w:ascii="Calibri" w:hAnsi="Calibri" w:cs="Calibri"/>
          <w:sz w:val="22"/>
          <w:szCs w:val="22"/>
          <w:lang w:val="cs"/>
        </w:rPr>
        <w:t>dlouhodobou správu aktiv.</w:t>
      </w:r>
    </w:p>
    <w:p w14:paraId="31C3DF6B" w14:textId="3207FAC1" w:rsidR="00AB5C04" w:rsidRDefault="00AB5C04" w:rsidP="004C5F66">
      <w:pPr>
        <w:spacing w:after="160" w:line="259" w:lineRule="auto"/>
        <w:rPr>
          <w:rFonts w:ascii="Calibri" w:hAnsi="Calibri" w:cs="Calibri"/>
          <w:sz w:val="22"/>
          <w:szCs w:val="22"/>
          <w:lang w:val="cs"/>
        </w:rPr>
      </w:pPr>
      <w:r>
        <w:rPr>
          <w:rFonts w:ascii="Calibri" w:hAnsi="Calibri" w:cs="Calibri"/>
          <w:sz w:val="22"/>
          <w:szCs w:val="22"/>
          <w:lang w:val="cs"/>
        </w:rPr>
        <w:t>Největší výzvou byla pro správce devizových rezerv</w:t>
      </w:r>
      <w:r w:rsidRPr="00AB5C04">
        <w:rPr>
          <w:rFonts w:ascii="Calibri" w:hAnsi="Calibri" w:cs="Calibri"/>
          <w:sz w:val="22"/>
          <w:szCs w:val="22"/>
          <w:lang w:val="cs"/>
        </w:rPr>
        <w:t xml:space="preserve"> </w:t>
      </w:r>
      <w:r>
        <w:rPr>
          <w:rFonts w:ascii="Calibri" w:hAnsi="Calibri" w:cs="Calibri"/>
          <w:sz w:val="22"/>
          <w:szCs w:val="22"/>
          <w:lang w:val="cs"/>
        </w:rPr>
        <w:t>snížená likvidita na trzích společně se snížením úrovně rezerv u jejich menších držitelů.</w:t>
      </w:r>
    </w:p>
    <w:p w14:paraId="6287829A" w14:textId="54B917AE" w:rsidR="00CA21E1" w:rsidRDefault="00AB5C04" w:rsidP="004C5F66">
      <w:pPr>
        <w:spacing w:after="160" w:line="259" w:lineRule="auto"/>
        <w:rPr>
          <w:rFonts w:ascii="Calibri" w:hAnsi="Calibri" w:cs="Calibri"/>
          <w:sz w:val="22"/>
          <w:szCs w:val="22"/>
          <w:lang w:val="cs"/>
        </w:rPr>
      </w:pPr>
      <w:r>
        <w:rPr>
          <w:rFonts w:ascii="Calibri" w:hAnsi="Calibri" w:cs="Calibri"/>
          <w:sz w:val="22"/>
          <w:szCs w:val="22"/>
          <w:lang w:val="cs"/>
        </w:rPr>
        <w:t>Výsledky</w:t>
      </w:r>
      <w:r w:rsidRPr="00AB5C04">
        <w:rPr>
          <w:rFonts w:ascii="Calibri" w:hAnsi="Calibri" w:cs="Calibri"/>
          <w:sz w:val="22"/>
          <w:szCs w:val="22"/>
          <w:lang w:val="cs"/>
        </w:rPr>
        <w:t xml:space="preserve"> průzkumu</w:t>
      </w:r>
      <w:r>
        <w:rPr>
          <w:rFonts w:ascii="Calibri" w:hAnsi="Calibri" w:cs="Calibri"/>
          <w:sz w:val="22"/>
          <w:szCs w:val="22"/>
          <w:lang w:val="cs"/>
        </w:rPr>
        <w:t xml:space="preserve"> </w:t>
      </w:r>
      <w:r w:rsidRPr="00AB5C04">
        <w:rPr>
          <w:rFonts w:ascii="Calibri" w:hAnsi="Calibri" w:cs="Calibri"/>
          <w:sz w:val="22"/>
          <w:szCs w:val="22"/>
          <w:lang w:val="cs"/>
        </w:rPr>
        <w:t xml:space="preserve">tvoří první kapitolu v knize </w:t>
      </w:r>
      <w:r w:rsidRPr="00AB5C04">
        <w:rPr>
          <w:rFonts w:ascii="Calibri" w:hAnsi="Calibri" w:cs="Calibri"/>
          <w:i/>
          <w:iCs/>
          <w:sz w:val="22"/>
          <w:szCs w:val="22"/>
          <w:lang w:val="cs"/>
        </w:rPr>
        <w:t>HSBC Reserve Management Trends 2020</w:t>
      </w:r>
      <w:r w:rsidRPr="00AB5C04">
        <w:rPr>
          <w:rFonts w:ascii="Calibri" w:hAnsi="Calibri" w:cs="Calibri"/>
          <w:sz w:val="22"/>
          <w:szCs w:val="22"/>
          <w:lang w:val="cs"/>
        </w:rPr>
        <w:t>, kterou vydávají 17.</w:t>
      </w:r>
      <w:r w:rsidR="00FC04A8">
        <w:rPr>
          <w:rFonts w:ascii="Calibri" w:hAnsi="Calibri" w:cs="Calibri"/>
          <w:sz w:val="22"/>
          <w:szCs w:val="22"/>
          <w:lang w:val="cs"/>
        </w:rPr>
        <w:t> </w:t>
      </w:r>
      <w:r w:rsidRPr="00AB5C04">
        <w:rPr>
          <w:rFonts w:ascii="Calibri" w:hAnsi="Calibri" w:cs="Calibri"/>
          <w:sz w:val="22"/>
          <w:szCs w:val="22"/>
          <w:lang w:val="cs"/>
        </w:rPr>
        <w:t xml:space="preserve">června 2020 Central Banking Publications </w:t>
      </w:r>
      <w:r w:rsidR="00EF6530">
        <w:rPr>
          <w:rFonts w:ascii="Calibri" w:hAnsi="Calibri" w:cs="Calibri"/>
          <w:sz w:val="22"/>
          <w:szCs w:val="22"/>
          <w:lang w:val="cs"/>
        </w:rPr>
        <w:t>pro</w:t>
      </w:r>
      <w:r w:rsidRPr="00AB5C04">
        <w:rPr>
          <w:rFonts w:ascii="Calibri" w:hAnsi="Calibri" w:cs="Calibri"/>
          <w:sz w:val="22"/>
          <w:szCs w:val="22"/>
          <w:lang w:val="cs"/>
        </w:rPr>
        <w:t xml:space="preserve"> HSBC. Jedná se o </w:t>
      </w:r>
      <w:r w:rsidR="00FC04A8">
        <w:rPr>
          <w:rFonts w:ascii="Calibri" w:hAnsi="Calibri" w:cs="Calibri"/>
          <w:sz w:val="22"/>
          <w:szCs w:val="22"/>
          <w:lang w:val="cs"/>
        </w:rPr>
        <w:t>šestnáctý</w:t>
      </w:r>
      <w:r w:rsidRPr="00AB5C04">
        <w:rPr>
          <w:rFonts w:ascii="Calibri" w:hAnsi="Calibri" w:cs="Calibri"/>
          <w:sz w:val="22"/>
          <w:szCs w:val="22"/>
          <w:lang w:val="cs"/>
        </w:rPr>
        <w:t xml:space="preserve"> v</w:t>
      </w:r>
      <w:r w:rsidR="00FC04A8">
        <w:rPr>
          <w:rFonts w:ascii="Calibri" w:hAnsi="Calibri" w:cs="Calibri"/>
          <w:sz w:val="22"/>
          <w:szCs w:val="22"/>
          <w:lang w:val="cs"/>
        </w:rPr>
        <w:t> </w:t>
      </w:r>
      <w:r w:rsidRPr="00AB5C04">
        <w:rPr>
          <w:rFonts w:ascii="Calibri" w:hAnsi="Calibri" w:cs="Calibri"/>
          <w:sz w:val="22"/>
          <w:szCs w:val="22"/>
          <w:lang w:val="cs"/>
        </w:rPr>
        <w:t>řadě ročních p</w:t>
      </w:r>
      <w:r w:rsidR="00EF6530">
        <w:rPr>
          <w:rFonts w:ascii="Calibri" w:hAnsi="Calibri" w:cs="Calibri"/>
          <w:sz w:val="22"/>
          <w:szCs w:val="22"/>
          <w:lang w:val="cs"/>
        </w:rPr>
        <w:t>růzkumů v oblasti</w:t>
      </w:r>
      <w:r w:rsidRPr="00AB5C04">
        <w:rPr>
          <w:rFonts w:ascii="Calibri" w:hAnsi="Calibri" w:cs="Calibri"/>
          <w:sz w:val="22"/>
          <w:szCs w:val="22"/>
          <w:lang w:val="cs"/>
        </w:rPr>
        <w:t xml:space="preserve"> správy</w:t>
      </w:r>
      <w:r w:rsidR="00EF6530">
        <w:rPr>
          <w:rFonts w:ascii="Calibri" w:hAnsi="Calibri" w:cs="Calibri"/>
          <w:sz w:val="22"/>
          <w:szCs w:val="22"/>
          <w:lang w:val="cs"/>
        </w:rPr>
        <w:t xml:space="preserve"> devizových</w:t>
      </w:r>
      <w:r w:rsidRPr="00AB5C04">
        <w:rPr>
          <w:rFonts w:ascii="Calibri" w:hAnsi="Calibri" w:cs="Calibri"/>
          <w:sz w:val="22"/>
          <w:szCs w:val="22"/>
          <w:lang w:val="cs"/>
        </w:rPr>
        <w:t xml:space="preserve"> rezerv</w:t>
      </w:r>
      <w:r w:rsidR="00EF6530">
        <w:rPr>
          <w:rFonts w:ascii="Calibri" w:hAnsi="Calibri" w:cs="Calibri"/>
          <w:sz w:val="22"/>
          <w:szCs w:val="22"/>
          <w:lang w:val="cs"/>
        </w:rPr>
        <w:t xml:space="preserve"> centrálních bank</w:t>
      </w:r>
      <w:r w:rsidRPr="00AB5C04">
        <w:rPr>
          <w:rFonts w:ascii="Calibri" w:hAnsi="Calibri" w:cs="Calibri"/>
          <w:sz w:val="22"/>
          <w:szCs w:val="22"/>
          <w:lang w:val="cs"/>
        </w:rPr>
        <w:t xml:space="preserve">. Průzkum byl proveden </w:t>
      </w:r>
      <w:r w:rsidR="0010313C">
        <w:rPr>
          <w:rFonts w:ascii="Calibri" w:hAnsi="Calibri" w:cs="Calibri"/>
          <w:sz w:val="22"/>
          <w:szCs w:val="22"/>
          <w:lang w:val="cs"/>
        </w:rPr>
        <w:t>mezi</w:t>
      </w:r>
      <w:r w:rsidRPr="00AB5C04">
        <w:rPr>
          <w:rFonts w:ascii="Calibri" w:hAnsi="Calibri" w:cs="Calibri"/>
          <w:sz w:val="22"/>
          <w:szCs w:val="22"/>
          <w:lang w:val="cs"/>
        </w:rPr>
        <w:t xml:space="preserve"> únor</w:t>
      </w:r>
      <w:r w:rsidR="0010313C">
        <w:rPr>
          <w:rFonts w:ascii="Calibri" w:hAnsi="Calibri" w:cs="Calibri"/>
          <w:sz w:val="22"/>
          <w:szCs w:val="22"/>
          <w:lang w:val="cs"/>
        </w:rPr>
        <w:t>em a</w:t>
      </w:r>
      <w:r w:rsidRPr="00AB5C04">
        <w:rPr>
          <w:rFonts w:ascii="Calibri" w:hAnsi="Calibri" w:cs="Calibri"/>
          <w:sz w:val="22"/>
          <w:szCs w:val="22"/>
          <w:lang w:val="cs"/>
        </w:rPr>
        <w:t xml:space="preserve"> dubn</w:t>
      </w:r>
      <w:r w:rsidR="0010313C">
        <w:rPr>
          <w:rFonts w:ascii="Calibri" w:hAnsi="Calibri" w:cs="Calibri"/>
          <w:sz w:val="22"/>
          <w:szCs w:val="22"/>
          <w:lang w:val="cs"/>
        </w:rPr>
        <w:t>em</w:t>
      </w:r>
      <w:r w:rsidRPr="00AB5C04">
        <w:rPr>
          <w:rFonts w:ascii="Calibri" w:hAnsi="Calibri" w:cs="Calibri"/>
          <w:sz w:val="22"/>
          <w:szCs w:val="22"/>
          <w:lang w:val="cs"/>
        </w:rPr>
        <w:t xml:space="preserve"> 2020. </w:t>
      </w:r>
      <w:r w:rsidR="00EF6530">
        <w:rPr>
          <w:rFonts w:ascii="Calibri" w:hAnsi="Calibri" w:cs="Calibri"/>
          <w:sz w:val="22"/>
          <w:szCs w:val="22"/>
          <w:lang w:val="cs"/>
        </w:rPr>
        <w:t>Průzkumu se zúčastnilo</w:t>
      </w:r>
      <w:r w:rsidRPr="00AB5C04">
        <w:rPr>
          <w:rFonts w:ascii="Calibri" w:hAnsi="Calibri" w:cs="Calibri"/>
          <w:sz w:val="22"/>
          <w:szCs w:val="22"/>
          <w:lang w:val="cs"/>
        </w:rPr>
        <w:t xml:space="preserve"> celkem 74</w:t>
      </w:r>
      <w:r w:rsidR="00FC04A8">
        <w:rPr>
          <w:rFonts w:ascii="Calibri" w:hAnsi="Calibri" w:cs="Calibri"/>
          <w:sz w:val="22"/>
          <w:szCs w:val="22"/>
          <w:lang w:val="cs"/>
        </w:rPr>
        <w:t> </w:t>
      </w:r>
      <w:r w:rsidR="0010313C">
        <w:rPr>
          <w:rFonts w:ascii="Calibri" w:hAnsi="Calibri" w:cs="Calibri"/>
          <w:sz w:val="22"/>
          <w:szCs w:val="22"/>
          <w:lang w:val="cs"/>
        </w:rPr>
        <w:t>centrálních bankéřů</w:t>
      </w:r>
      <w:r w:rsidRPr="00AB5C04">
        <w:rPr>
          <w:rFonts w:ascii="Calibri" w:hAnsi="Calibri" w:cs="Calibri"/>
          <w:sz w:val="22"/>
          <w:szCs w:val="22"/>
          <w:lang w:val="cs"/>
        </w:rPr>
        <w:t xml:space="preserve"> odpovědných za </w:t>
      </w:r>
      <w:r w:rsidR="00EF6530">
        <w:rPr>
          <w:rFonts w:ascii="Calibri" w:hAnsi="Calibri" w:cs="Calibri"/>
          <w:sz w:val="22"/>
          <w:szCs w:val="22"/>
          <w:lang w:val="cs"/>
        </w:rPr>
        <w:t xml:space="preserve">devizové </w:t>
      </w:r>
      <w:r w:rsidRPr="00AB5C04">
        <w:rPr>
          <w:rFonts w:ascii="Calibri" w:hAnsi="Calibri" w:cs="Calibri"/>
          <w:sz w:val="22"/>
          <w:szCs w:val="22"/>
          <w:lang w:val="cs"/>
        </w:rPr>
        <w:t>rezervy ve výši 6,3</w:t>
      </w:r>
      <w:r w:rsidR="00FC04A8">
        <w:rPr>
          <w:rFonts w:ascii="Calibri" w:hAnsi="Calibri" w:cs="Calibri"/>
          <w:sz w:val="22"/>
          <w:szCs w:val="22"/>
          <w:lang w:val="cs"/>
        </w:rPr>
        <w:t> </w:t>
      </w:r>
      <w:r w:rsidRPr="00AB5C04">
        <w:rPr>
          <w:rFonts w:ascii="Calibri" w:hAnsi="Calibri" w:cs="Calibri"/>
          <w:sz w:val="22"/>
          <w:szCs w:val="22"/>
          <w:lang w:val="cs"/>
        </w:rPr>
        <w:t>bilionu dolarů.</w:t>
      </w:r>
    </w:p>
    <w:p w14:paraId="56A12C1F" w14:textId="185A3AB7" w:rsidR="0010313C" w:rsidRPr="0010313C" w:rsidRDefault="0010313C" w:rsidP="004C5F66">
      <w:pPr>
        <w:spacing w:after="160" w:line="259" w:lineRule="auto"/>
        <w:rPr>
          <w:rFonts w:ascii="Calibri" w:hAnsi="Calibri" w:cs="Calibri"/>
          <w:sz w:val="22"/>
          <w:szCs w:val="22"/>
          <w:lang w:val="cs"/>
        </w:rPr>
      </w:pPr>
      <w:r>
        <w:rPr>
          <w:rFonts w:ascii="Calibri" w:hAnsi="Calibri" w:cs="Calibri"/>
          <w:b/>
          <w:bCs/>
          <w:sz w:val="22"/>
          <w:szCs w:val="22"/>
          <w:lang w:val="cs"/>
        </w:rPr>
        <w:t>Vysvědčení pro euro</w:t>
      </w:r>
    </w:p>
    <w:p w14:paraId="206F967B" w14:textId="1483A2D4" w:rsidR="0010313C" w:rsidRDefault="0010313C" w:rsidP="004C5F66">
      <w:pPr>
        <w:spacing w:after="160" w:line="259" w:lineRule="auto"/>
        <w:rPr>
          <w:rFonts w:ascii="Calibri" w:hAnsi="Calibri" w:cs="Calibri"/>
          <w:sz w:val="22"/>
          <w:szCs w:val="22"/>
          <w:lang w:val="cs"/>
        </w:rPr>
      </w:pPr>
      <w:r>
        <w:rPr>
          <w:rFonts w:ascii="Calibri" w:hAnsi="Calibri" w:cs="Calibri"/>
          <w:sz w:val="22"/>
          <w:szCs w:val="22"/>
          <w:lang w:val="cs"/>
        </w:rPr>
        <w:t xml:space="preserve">Centrální bankéři se ve většině shodnou, že se euru jako rezervní měně za prvních </w:t>
      </w:r>
      <w:r w:rsidR="00FC04A8">
        <w:rPr>
          <w:rFonts w:ascii="Calibri" w:hAnsi="Calibri" w:cs="Calibri"/>
          <w:sz w:val="22"/>
          <w:szCs w:val="22"/>
          <w:lang w:val="cs"/>
        </w:rPr>
        <w:t>20 </w:t>
      </w:r>
      <w:r>
        <w:rPr>
          <w:rFonts w:ascii="Calibri" w:hAnsi="Calibri" w:cs="Calibri"/>
          <w:sz w:val="22"/>
          <w:szCs w:val="22"/>
          <w:lang w:val="cs"/>
        </w:rPr>
        <w:t>let jeho existence nedařilo. To si myslí 88</w:t>
      </w:r>
      <w:r w:rsidR="00FC04A8">
        <w:rPr>
          <w:rFonts w:ascii="Calibri" w:hAnsi="Calibri" w:cs="Calibri"/>
          <w:sz w:val="22"/>
          <w:szCs w:val="22"/>
          <w:lang w:val="cs"/>
        </w:rPr>
        <w:t> </w:t>
      </w:r>
      <w:r>
        <w:rPr>
          <w:rFonts w:ascii="Calibri" w:hAnsi="Calibri" w:cs="Calibri"/>
          <w:sz w:val="22"/>
          <w:szCs w:val="22"/>
          <w:lang w:val="cs"/>
        </w:rPr>
        <w:t xml:space="preserve">% dotázaných. Jako hlavní důvody vidí nedostatečnou politickou koordinaci a negativní sazby. </w:t>
      </w:r>
    </w:p>
    <w:p w14:paraId="76E893D1" w14:textId="77777777" w:rsidR="00574221" w:rsidRDefault="0010313C" w:rsidP="004C5F66">
      <w:pPr>
        <w:spacing w:after="160" w:line="259" w:lineRule="auto"/>
        <w:rPr>
          <w:rFonts w:ascii="Calibri" w:hAnsi="Calibri" w:cs="Calibri"/>
          <w:sz w:val="22"/>
          <w:szCs w:val="22"/>
          <w:lang w:val="cs"/>
        </w:rPr>
      </w:pPr>
      <w:r w:rsidRPr="0010313C">
        <w:rPr>
          <w:rFonts w:ascii="Calibri" w:hAnsi="Calibri" w:cs="Calibri"/>
          <w:sz w:val="22"/>
          <w:szCs w:val="22"/>
          <w:lang w:val="cs"/>
        </w:rPr>
        <w:t>Návrat k</w:t>
      </w:r>
      <w:r>
        <w:rPr>
          <w:rFonts w:ascii="Calibri" w:hAnsi="Calibri" w:cs="Calibri"/>
          <w:sz w:val="22"/>
          <w:szCs w:val="22"/>
          <w:lang w:val="cs"/>
        </w:rPr>
        <w:t> </w:t>
      </w:r>
      <w:r w:rsidRPr="0010313C">
        <w:rPr>
          <w:rFonts w:ascii="Calibri" w:hAnsi="Calibri" w:cs="Calibri"/>
          <w:sz w:val="22"/>
          <w:szCs w:val="22"/>
          <w:lang w:val="cs"/>
        </w:rPr>
        <w:t>vyšším</w:t>
      </w:r>
      <w:r>
        <w:rPr>
          <w:rFonts w:ascii="Calibri" w:hAnsi="Calibri" w:cs="Calibri"/>
          <w:sz w:val="22"/>
          <w:szCs w:val="22"/>
          <w:lang w:val="cs"/>
        </w:rPr>
        <w:t xml:space="preserve"> kladným</w:t>
      </w:r>
      <w:r w:rsidRPr="0010313C">
        <w:rPr>
          <w:rFonts w:ascii="Calibri" w:hAnsi="Calibri" w:cs="Calibri"/>
          <w:sz w:val="22"/>
          <w:szCs w:val="22"/>
          <w:lang w:val="cs"/>
        </w:rPr>
        <w:t xml:space="preserve"> výnosům by podle jejich názoru měl největší dopad na přitažlivost eura jako rezervní měny. Průzkum také zahrnuje </w:t>
      </w:r>
      <w:r w:rsidR="00574221">
        <w:rPr>
          <w:rFonts w:ascii="Calibri" w:hAnsi="Calibri" w:cs="Calibri"/>
          <w:sz w:val="22"/>
          <w:szCs w:val="22"/>
          <w:lang w:val="cs"/>
        </w:rPr>
        <w:t xml:space="preserve">názory centrálních bankéřů na výhled pro jednotlivé druhy aktiv a </w:t>
      </w:r>
      <w:r w:rsidRPr="0010313C">
        <w:rPr>
          <w:rFonts w:ascii="Calibri" w:hAnsi="Calibri" w:cs="Calibri"/>
          <w:sz w:val="22"/>
          <w:szCs w:val="22"/>
          <w:lang w:val="cs"/>
        </w:rPr>
        <w:t xml:space="preserve">měny rozvíjejících se </w:t>
      </w:r>
      <w:r w:rsidR="00574221">
        <w:rPr>
          <w:rFonts w:ascii="Calibri" w:hAnsi="Calibri" w:cs="Calibri"/>
          <w:sz w:val="22"/>
          <w:szCs w:val="22"/>
          <w:lang w:val="cs"/>
        </w:rPr>
        <w:t>zemí</w:t>
      </w:r>
      <w:r w:rsidRPr="0010313C">
        <w:rPr>
          <w:rFonts w:ascii="Calibri" w:hAnsi="Calibri" w:cs="Calibri"/>
          <w:sz w:val="22"/>
          <w:szCs w:val="22"/>
          <w:lang w:val="cs"/>
        </w:rPr>
        <w:t>.</w:t>
      </w:r>
    </w:p>
    <w:p w14:paraId="1C8C025E" w14:textId="0BE49DBC" w:rsidR="00AB5C04" w:rsidRDefault="00574221" w:rsidP="004C5F66">
      <w:pPr>
        <w:spacing w:after="160" w:line="259" w:lineRule="auto"/>
        <w:rPr>
          <w:rFonts w:ascii="Calibri" w:hAnsi="Calibri" w:cs="Calibri"/>
          <w:sz w:val="22"/>
          <w:szCs w:val="22"/>
          <w:lang w:val="cs"/>
        </w:rPr>
      </w:pPr>
      <w:r w:rsidRPr="00AC4F50">
        <w:rPr>
          <w:rFonts w:ascii="Calibri" w:hAnsi="Calibri" w:cs="Calibri"/>
          <w:i/>
          <w:iCs/>
          <w:sz w:val="22"/>
          <w:szCs w:val="22"/>
          <w:lang w:val="cs"/>
        </w:rPr>
        <w:t xml:space="preserve">„Průzkum odhalil, že </w:t>
      </w:r>
      <w:r w:rsidR="007C1C02" w:rsidRPr="00AC4F50">
        <w:rPr>
          <w:rFonts w:ascii="Calibri" w:hAnsi="Calibri" w:cs="Calibri"/>
          <w:i/>
          <w:iCs/>
          <w:sz w:val="22"/>
          <w:szCs w:val="22"/>
          <w:lang w:val="cs"/>
        </w:rPr>
        <w:t>koronavirová krize</w:t>
      </w:r>
      <w:r w:rsidRPr="00AC4F50">
        <w:rPr>
          <w:rFonts w:ascii="Calibri" w:hAnsi="Calibri" w:cs="Calibri"/>
          <w:i/>
          <w:iCs/>
          <w:sz w:val="22"/>
          <w:szCs w:val="22"/>
          <w:lang w:val="cs"/>
        </w:rPr>
        <w:t xml:space="preserve"> bude mít výrazný dopad na správu </w:t>
      </w:r>
      <w:r w:rsidR="007C1C02" w:rsidRPr="00AC4F50">
        <w:rPr>
          <w:rFonts w:ascii="Calibri" w:hAnsi="Calibri" w:cs="Calibri"/>
          <w:i/>
          <w:iCs/>
          <w:sz w:val="22"/>
          <w:szCs w:val="22"/>
          <w:lang w:val="cs"/>
        </w:rPr>
        <w:t xml:space="preserve">devizových </w:t>
      </w:r>
      <w:r w:rsidRPr="00AC4F50">
        <w:rPr>
          <w:rFonts w:ascii="Calibri" w:hAnsi="Calibri" w:cs="Calibri"/>
          <w:i/>
          <w:iCs/>
          <w:sz w:val="22"/>
          <w:szCs w:val="22"/>
          <w:lang w:val="cs"/>
        </w:rPr>
        <w:t xml:space="preserve">rezerv. Poukazuje na změny </w:t>
      </w:r>
      <w:r w:rsidR="007C1C02" w:rsidRPr="00AC4F50">
        <w:rPr>
          <w:rFonts w:ascii="Calibri" w:hAnsi="Calibri" w:cs="Calibri"/>
          <w:i/>
          <w:iCs/>
          <w:sz w:val="22"/>
          <w:szCs w:val="22"/>
          <w:lang w:val="cs"/>
        </w:rPr>
        <w:t>ve správě</w:t>
      </w:r>
      <w:r w:rsidRPr="00AC4F50">
        <w:rPr>
          <w:rFonts w:ascii="Calibri" w:hAnsi="Calibri" w:cs="Calibri"/>
          <w:i/>
          <w:iCs/>
          <w:sz w:val="22"/>
          <w:szCs w:val="22"/>
          <w:lang w:val="cs"/>
        </w:rPr>
        <w:t xml:space="preserve"> aktiv spolu s přehodnocením </w:t>
      </w:r>
      <w:r w:rsidR="007C1C02" w:rsidRPr="00AC4F50">
        <w:rPr>
          <w:rFonts w:ascii="Calibri" w:hAnsi="Calibri" w:cs="Calibri"/>
          <w:i/>
          <w:iCs/>
          <w:sz w:val="22"/>
          <w:szCs w:val="22"/>
          <w:lang w:val="cs"/>
        </w:rPr>
        <w:t>ochoty podstupovat riziko</w:t>
      </w:r>
      <w:r w:rsidRPr="00AC4F50">
        <w:rPr>
          <w:rFonts w:ascii="Calibri" w:hAnsi="Calibri" w:cs="Calibri"/>
          <w:i/>
          <w:iCs/>
          <w:sz w:val="22"/>
          <w:szCs w:val="22"/>
          <w:lang w:val="cs"/>
        </w:rPr>
        <w:t xml:space="preserve">, </w:t>
      </w:r>
      <w:r w:rsidR="007C1C02" w:rsidRPr="00AC4F50">
        <w:rPr>
          <w:rFonts w:ascii="Calibri" w:hAnsi="Calibri" w:cs="Calibri"/>
          <w:i/>
          <w:iCs/>
          <w:sz w:val="22"/>
          <w:szCs w:val="22"/>
          <w:lang w:val="cs"/>
        </w:rPr>
        <w:t xml:space="preserve">vytváření </w:t>
      </w:r>
      <w:r w:rsidRPr="00AC4F50">
        <w:rPr>
          <w:rFonts w:ascii="Calibri" w:hAnsi="Calibri" w:cs="Calibri"/>
          <w:i/>
          <w:iCs/>
          <w:sz w:val="22"/>
          <w:szCs w:val="22"/>
          <w:lang w:val="cs"/>
        </w:rPr>
        <w:t>rizikový</w:t>
      </w:r>
      <w:r w:rsidR="007C1C02" w:rsidRPr="00AC4F50">
        <w:rPr>
          <w:rFonts w:ascii="Calibri" w:hAnsi="Calibri" w:cs="Calibri"/>
          <w:i/>
          <w:iCs/>
          <w:sz w:val="22"/>
          <w:szCs w:val="22"/>
          <w:lang w:val="cs"/>
        </w:rPr>
        <w:t>ch</w:t>
      </w:r>
      <w:r w:rsidRPr="00AC4F50">
        <w:rPr>
          <w:rFonts w:ascii="Calibri" w:hAnsi="Calibri" w:cs="Calibri"/>
          <w:i/>
          <w:iCs/>
          <w:sz w:val="22"/>
          <w:szCs w:val="22"/>
          <w:lang w:val="cs"/>
        </w:rPr>
        <w:t xml:space="preserve"> model</w:t>
      </w:r>
      <w:r w:rsidR="007C1C02" w:rsidRPr="00AC4F50">
        <w:rPr>
          <w:rFonts w:ascii="Calibri" w:hAnsi="Calibri" w:cs="Calibri"/>
          <w:i/>
          <w:iCs/>
          <w:sz w:val="22"/>
          <w:szCs w:val="22"/>
          <w:lang w:val="cs"/>
        </w:rPr>
        <w:t>ů</w:t>
      </w:r>
      <w:r w:rsidRPr="00AC4F50">
        <w:rPr>
          <w:rFonts w:ascii="Calibri" w:hAnsi="Calibri" w:cs="Calibri"/>
          <w:i/>
          <w:iCs/>
          <w:sz w:val="22"/>
          <w:szCs w:val="22"/>
          <w:lang w:val="cs"/>
        </w:rPr>
        <w:t xml:space="preserve"> a </w:t>
      </w:r>
      <w:r w:rsidR="007C1C02" w:rsidRPr="00AC4F50">
        <w:rPr>
          <w:rFonts w:ascii="Calibri" w:hAnsi="Calibri" w:cs="Calibri"/>
          <w:i/>
          <w:iCs/>
          <w:sz w:val="22"/>
          <w:szCs w:val="22"/>
          <w:lang w:val="cs"/>
        </w:rPr>
        <w:t xml:space="preserve">pro některé i </w:t>
      </w:r>
      <w:r w:rsidR="00FC04A8">
        <w:rPr>
          <w:rFonts w:ascii="Calibri" w:hAnsi="Calibri" w:cs="Calibri"/>
          <w:i/>
          <w:iCs/>
          <w:sz w:val="22"/>
          <w:szCs w:val="22"/>
          <w:lang w:val="cs"/>
        </w:rPr>
        <w:t xml:space="preserve">s </w:t>
      </w:r>
      <w:r w:rsidRPr="00AC4F50">
        <w:rPr>
          <w:rFonts w:ascii="Calibri" w:hAnsi="Calibri" w:cs="Calibri"/>
          <w:i/>
          <w:iCs/>
          <w:sz w:val="22"/>
          <w:szCs w:val="22"/>
          <w:lang w:val="cs"/>
        </w:rPr>
        <w:t xml:space="preserve">mírou přiměřenosti rezerv. </w:t>
      </w:r>
      <w:r w:rsidR="007C1C02" w:rsidRPr="00AC4F50">
        <w:rPr>
          <w:rFonts w:ascii="Calibri" w:hAnsi="Calibri" w:cs="Calibri"/>
          <w:i/>
          <w:iCs/>
          <w:sz w:val="22"/>
          <w:szCs w:val="22"/>
          <w:lang w:val="cs"/>
        </w:rPr>
        <w:t>Respondenti též jasně dali najevo</w:t>
      </w:r>
      <w:r w:rsidRPr="00AC4F50">
        <w:rPr>
          <w:rFonts w:ascii="Calibri" w:hAnsi="Calibri" w:cs="Calibri"/>
          <w:i/>
          <w:iCs/>
          <w:sz w:val="22"/>
          <w:szCs w:val="22"/>
          <w:lang w:val="cs"/>
        </w:rPr>
        <w:t xml:space="preserve">, že záporné výnosy </w:t>
      </w:r>
      <w:r w:rsidR="007C1C02" w:rsidRPr="00AC4F50">
        <w:rPr>
          <w:rFonts w:ascii="Calibri" w:hAnsi="Calibri" w:cs="Calibri"/>
          <w:i/>
          <w:iCs/>
          <w:sz w:val="22"/>
          <w:szCs w:val="22"/>
          <w:lang w:val="cs"/>
        </w:rPr>
        <w:t>představují</w:t>
      </w:r>
      <w:r w:rsidRPr="00AC4F50">
        <w:rPr>
          <w:rFonts w:ascii="Calibri" w:hAnsi="Calibri" w:cs="Calibri"/>
          <w:i/>
          <w:iCs/>
          <w:sz w:val="22"/>
          <w:szCs w:val="22"/>
          <w:lang w:val="cs"/>
        </w:rPr>
        <w:t xml:space="preserve"> významnou překážkou pro to, aby </w:t>
      </w:r>
      <w:r w:rsidR="007C1C02" w:rsidRPr="00AC4F50">
        <w:rPr>
          <w:rFonts w:ascii="Calibri" w:hAnsi="Calibri" w:cs="Calibri"/>
          <w:i/>
          <w:iCs/>
          <w:sz w:val="22"/>
          <w:szCs w:val="22"/>
          <w:lang w:val="cs"/>
        </w:rPr>
        <w:t xml:space="preserve">bylo </w:t>
      </w:r>
      <w:r w:rsidRPr="00AC4F50">
        <w:rPr>
          <w:rFonts w:ascii="Calibri" w:hAnsi="Calibri" w:cs="Calibri"/>
          <w:i/>
          <w:iCs/>
          <w:sz w:val="22"/>
          <w:szCs w:val="22"/>
          <w:lang w:val="cs"/>
        </w:rPr>
        <w:t xml:space="preserve">euro </w:t>
      </w:r>
      <w:r w:rsidR="007C1C02" w:rsidRPr="00AC4F50">
        <w:rPr>
          <w:rFonts w:ascii="Calibri" w:hAnsi="Calibri" w:cs="Calibri"/>
          <w:i/>
          <w:iCs/>
          <w:sz w:val="22"/>
          <w:szCs w:val="22"/>
          <w:lang w:val="cs"/>
        </w:rPr>
        <w:t xml:space="preserve">populárnější </w:t>
      </w:r>
      <w:r w:rsidRPr="00AC4F50">
        <w:rPr>
          <w:rFonts w:ascii="Calibri" w:hAnsi="Calibri" w:cs="Calibri"/>
          <w:i/>
          <w:iCs/>
          <w:sz w:val="22"/>
          <w:szCs w:val="22"/>
          <w:lang w:val="cs"/>
        </w:rPr>
        <w:t>rezervní měn</w:t>
      </w:r>
      <w:r w:rsidR="007C1C02" w:rsidRPr="00AC4F50">
        <w:rPr>
          <w:rFonts w:ascii="Calibri" w:hAnsi="Calibri" w:cs="Calibri"/>
          <w:i/>
          <w:iCs/>
          <w:sz w:val="22"/>
          <w:szCs w:val="22"/>
          <w:lang w:val="cs"/>
        </w:rPr>
        <w:t>ou,</w:t>
      </w:r>
      <w:r w:rsidRPr="00AC4F50">
        <w:rPr>
          <w:rFonts w:ascii="Calibri" w:hAnsi="Calibri" w:cs="Calibri"/>
          <w:i/>
          <w:iCs/>
          <w:sz w:val="22"/>
          <w:szCs w:val="22"/>
          <w:lang w:val="cs"/>
        </w:rPr>
        <w:t>“</w:t>
      </w:r>
      <w:r w:rsidR="007C1C02">
        <w:rPr>
          <w:rFonts w:ascii="Calibri" w:hAnsi="Calibri" w:cs="Calibri"/>
          <w:sz w:val="22"/>
          <w:szCs w:val="22"/>
          <w:lang w:val="cs"/>
        </w:rPr>
        <w:t xml:space="preserve"> okomentoval průzkum </w:t>
      </w:r>
      <w:r w:rsidR="007C1C02" w:rsidRPr="007C1C02">
        <w:rPr>
          <w:rFonts w:ascii="Calibri" w:hAnsi="Calibri" w:cs="Calibri"/>
          <w:sz w:val="22"/>
          <w:szCs w:val="22"/>
          <w:lang w:val="cs"/>
        </w:rPr>
        <w:t xml:space="preserve">Bernard Altschuler, ředitel </w:t>
      </w:r>
      <w:r w:rsidR="007C1C02">
        <w:rPr>
          <w:rFonts w:ascii="Calibri" w:hAnsi="Calibri" w:cs="Calibri"/>
          <w:sz w:val="22"/>
          <w:szCs w:val="22"/>
          <w:lang w:val="cs"/>
        </w:rPr>
        <w:t xml:space="preserve">oddělení </w:t>
      </w:r>
      <w:r w:rsidR="007C1C02" w:rsidRPr="007C1C02">
        <w:rPr>
          <w:rFonts w:ascii="Calibri" w:hAnsi="Calibri" w:cs="Calibri"/>
          <w:sz w:val="22"/>
          <w:szCs w:val="22"/>
          <w:lang w:val="cs"/>
        </w:rPr>
        <w:t>centrální</w:t>
      </w:r>
      <w:r w:rsidR="007C1C02">
        <w:rPr>
          <w:rFonts w:ascii="Calibri" w:hAnsi="Calibri" w:cs="Calibri"/>
          <w:sz w:val="22"/>
          <w:szCs w:val="22"/>
          <w:lang w:val="cs"/>
        </w:rPr>
        <w:t>ch</w:t>
      </w:r>
      <w:r w:rsidR="007C1C02" w:rsidRPr="007C1C02">
        <w:rPr>
          <w:rFonts w:ascii="Calibri" w:hAnsi="Calibri" w:cs="Calibri"/>
          <w:sz w:val="22"/>
          <w:szCs w:val="22"/>
          <w:lang w:val="cs"/>
        </w:rPr>
        <w:t xml:space="preserve"> bank a správc</w:t>
      </w:r>
      <w:r w:rsidR="007C1C02">
        <w:rPr>
          <w:rFonts w:ascii="Calibri" w:hAnsi="Calibri" w:cs="Calibri"/>
          <w:sz w:val="22"/>
          <w:szCs w:val="22"/>
          <w:lang w:val="cs"/>
        </w:rPr>
        <w:t>ů devizových</w:t>
      </w:r>
      <w:r w:rsidR="007C1C02" w:rsidRPr="007C1C02">
        <w:rPr>
          <w:rFonts w:ascii="Calibri" w:hAnsi="Calibri" w:cs="Calibri"/>
          <w:sz w:val="22"/>
          <w:szCs w:val="22"/>
          <w:lang w:val="cs"/>
        </w:rPr>
        <w:t xml:space="preserve"> rezerv </w:t>
      </w:r>
      <w:r w:rsidR="007C1C02">
        <w:rPr>
          <w:rFonts w:ascii="Calibri" w:hAnsi="Calibri" w:cs="Calibri"/>
          <w:sz w:val="22"/>
          <w:szCs w:val="22"/>
          <w:lang w:val="cs"/>
        </w:rPr>
        <w:t>pro region střední a východní Evropy</w:t>
      </w:r>
      <w:r w:rsidR="007C1C02" w:rsidRPr="007C1C02">
        <w:rPr>
          <w:rFonts w:ascii="Calibri" w:hAnsi="Calibri" w:cs="Calibri"/>
          <w:sz w:val="22"/>
          <w:szCs w:val="22"/>
          <w:lang w:val="cs"/>
        </w:rPr>
        <w:t xml:space="preserve"> v</w:t>
      </w:r>
      <w:r w:rsidR="007C1C02">
        <w:rPr>
          <w:rFonts w:ascii="Calibri" w:hAnsi="Calibri" w:cs="Calibri"/>
          <w:sz w:val="22"/>
          <w:szCs w:val="22"/>
          <w:lang w:val="cs"/>
        </w:rPr>
        <w:t> </w:t>
      </w:r>
      <w:r w:rsidR="007C1C02" w:rsidRPr="007C1C02">
        <w:rPr>
          <w:rFonts w:ascii="Calibri" w:hAnsi="Calibri" w:cs="Calibri"/>
          <w:sz w:val="22"/>
          <w:szCs w:val="22"/>
          <w:lang w:val="cs"/>
        </w:rPr>
        <w:t>HSBC</w:t>
      </w:r>
      <w:r w:rsidR="007C1C02">
        <w:rPr>
          <w:rFonts w:ascii="Calibri" w:hAnsi="Calibri" w:cs="Calibri"/>
          <w:sz w:val="22"/>
          <w:szCs w:val="22"/>
          <w:lang w:val="cs"/>
        </w:rPr>
        <w:t>.</w:t>
      </w:r>
    </w:p>
    <w:p w14:paraId="433AD555" w14:textId="77777777" w:rsidR="007223BD" w:rsidRPr="00D249C8" w:rsidRDefault="007223BD" w:rsidP="007223BD">
      <w:pPr>
        <w:rPr>
          <w:rStyle w:val="StyleArial9pt"/>
          <w:rFonts w:ascii="Calibri" w:hAnsi="Calibri" w:cs="Calibri"/>
          <w:sz w:val="20"/>
        </w:rPr>
      </w:pPr>
      <w:bookmarkStart w:id="1" w:name="_GoBack"/>
      <w:bookmarkEnd w:id="1"/>
      <w:r w:rsidRPr="00D249C8">
        <w:rPr>
          <w:rStyle w:val="StyleArial9pt"/>
          <w:rFonts w:ascii="Calibri" w:hAnsi="Calibri" w:cs="Calibri"/>
          <w:sz w:val="20"/>
        </w:rPr>
        <w:t>______________________________________________________________________________</w:t>
      </w:r>
    </w:p>
    <w:p w14:paraId="4316E6EF" w14:textId="77777777" w:rsidR="007223BD" w:rsidRPr="00D249C8" w:rsidRDefault="007223BD" w:rsidP="007223BD">
      <w:pPr>
        <w:rPr>
          <w:rFonts w:ascii="Calibri" w:hAnsi="Calibri" w:cs="Calibri"/>
        </w:rPr>
      </w:pPr>
    </w:p>
    <w:p w14:paraId="60A63C7C" w14:textId="77777777" w:rsidR="007223BD" w:rsidRPr="00D249C8" w:rsidRDefault="007223BD" w:rsidP="007223BD">
      <w:pPr>
        <w:pStyle w:val="Headingbold10pt"/>
        <w:rPr>
          <w:rFonts w:ascii="Calibri" w:hAnsi="Calibri" w:cs="Calibri"/>
          <w:szCs w:val="20"/>
          <w:lang w:val="cs-CZ"/>
        </w:rPr>
      </w:pPr>
      <w:r w:rsidRPr="00D249C8">
        <w:rPr>
          <w:rFonts w:ascii="Calibri" w:hAnsi="Calibri" w:cs="Calibri"/>
          <w:szCs w:val="20"/>
          <w:lang w:val="cs-CZ"/>
        </w:rPr>
        <w:t>Kontakt pro média:</w:t>
      </w:r>
    </w:p>
    <w:p w14:paraId="646B3CD5" w14:textId="77777777" w:rsidR="007223BD" w:rsidRPr="00D249C8" w:rsidRDefault="007223BD" w:rsidP="007223BD">
      <w:pPr>
        <w:pStyle w:val="Bodytext9pt"/>
        <w:tabs>
          <w:tab w:val="left" w:pos="2700"/>
          <w:tab w:val="left" w:pos="5400"/>
        </w:tabs>
        <w:rPr>
          <w:rFonts w:ascii="Calibri" w:hAnsi="Calibri" w:cs="Calibri"/>
          <w:sz w:val="20"/>
          <w:szCs w:val="20"/>
          <w:lang w:val="cs-CZ"/>
        </w:rPr>
      </w:pPr>
      <w:r w:rsidRPr="00D249C8">
        <w:rPr>
          <w:rFonts w:ascii="Calibri" w:hAnsi="Calibri" w:cs="Calibri"/>
          <w:sz w:val="20"/>
          <w:szCs w:val="20"/>
          <w:lang w:val="cs-CZ"/>
        </w:rPr>
        <w:tab/>
      </w:r>
      <w:r w:rsidRPr="00D249C8">
        <w:rPr>
          <w:rFonts w:ascii="Calibri" w:hAnsi="Calibri" w:cs="Calibri"/>
          <w:sz w:val="20"/>
          <w:szCs w:val="20"/>
          <w:lang w:val="cs-CZ"/>
        </w:rPr>
        <w:tab/>
      </w:r>
    </w:p>
    <w:p w14:paraId="0109A4C7" w14:textId="1F85CA71" w:rsidR="007223BD" w:rsidRDefault="007223BD" w:rsidP="007223BD">
      <w:pPr>
        <w:pStyle w:val="Bodytext9pt"/>
        <w:tabs>
          <w:tab w:val="left" w:pos="2700"/>
          <w:tab w:val="left" w:pos="5400"/>
        </w:tabs>
        <w:rPr>
          <w:rFonts w:ascii="Calibri" w:hAnsi="Calibri" w:cs="Calibri"/>
          <w:sz w:val="20"/>
          <w:szCs w:val="20"/>
          <w:lang w:val="cs-CZ"/>
        </w:rPr>
      </w:pPr>
      <w:r w:rsidRPr="00D249C8">
        <w:rPr>
          <w:rFonts w:ascii="Calibri" w:hAnsi="Calibri" w:cs="Calibri"/>
          <w:sz w:val="20"/>
          <w:szCs w:val="20"/>
          <w:lang w:val="cs-CZ"/>
        </w:rPr>
        <w:t>Dominik Ježek</w:t>
      </w:r>
      <w:r w:rsidRPr="00D249C8">
        <w:rPr>
          <w:rFonts w:ascii="Calibri" w:hAnsi="Calibri" w:cs="Calibri"/>
          <w:sz w:val="20"/>
          <w:szCs w:val="20"/>
          <w:lang w:val="cs-CZ"/>
        </w:rPr>
        <w:tab/>
        <w:t>+420-724-652-308</w:t>
      </w:r>
      <w:r w:rsidRPr="00D249C8">
        <w:rPr>
          <w:rFonts w:ascii="Calibri" w:hAnsi="Calibri" w:cs="Calibri"/>
          <w:sz w:val="20"/>
          <w:szCs w:val="20"/>
          <w:lang w:val="cs-CZ"/>
        </w:rPr>
        <w:tab/>
      </w:r>
      <w:hyperlink r:id="rId8" w:history="1">
        <w:r w:rsidR="004C5F66" w:rsidRPr="00542835">
          <w:rPr>
            <w:rStyle w:val="Hyperlink"/>
            <w:rFonts w:ascii="Calibri" w:hAnsi="Calibri" w:cs="Calibri"/>
            <w:sz w:val="20"/>
            <w:szCs w:val="20"/>
            <w:lang w:val="cs-CZ"/>
          </w:rPr>
          <w:t>dominik.jezek@havaspr.com</w:t>
        </w:r>
      </w:hyperlink>
    </w:p>
    <w:p w14:paraId="151FDF4F" w14:textId="77777777" w:rsidR="007223BD" w:rsidRPr="00D249C8" w:rsidRDefault="007223BD" w:rsidP="00AB515D">
      <w:pPr>
        <w:rPr>
          <w:rFonts w:ascii="Calibri" w:hAnsi="Calibri" w:cs="Calibri"/>
          <w:b/>
          <w:sz w:val="18"/>
          <w:szCs w:val="18"/>
        </w:rPr>
      </w:pPr>
    </w:p>
    <w:p w14:paraId="2B277EB3" w14:textId="77777777" w:rsidR="00EF6530" w:rsidRPr="00DA2912" w:rsidRDefault="00EF6530" w:rsidP="00EF6530">
      <w:pPr>
        <w:pStyle w:val="Default"/>
        <w:rPr>
          <w:rFonts w:eastAsia="Times New Roman"/>
          <w:b/>
          <w:bCs/>
          <w:sz w:val="18"/>
          <w:szCs w:val="18"/>
          <w:lang w:val="cs"/>
        </w:rPr>
      </w:pPr>
      <w:r w:rsidRPr="00DA2912">
        <w:rPr>
          <w:rFonts w:eastAsia="Times New Roman"/>
          <w:b/>
          <w:bCs/>
          <w:sz w:val="18"/>
          <w:szCs w:val="18"/>
          <w:lang w:val="cs"/>
        </w:rPr>
        <w:t>Skupina HSBC</w:t>
      </w:r>
    </w:p>
    <w:p w14:paraId="25346AB3" w14:textId="1C432CF3" w:rsidR="00EF6530" w:rsidRPr="00DA2912" w:rsidRDefault="00EF6530" w:rsidP="00EF6530">
      <w:pPr>
        <w:pStyle w:val="Default"/>
        <w:rPr>
          <w:color w:val="auto"/>
          <w:sz w:val="18"/>
          <w:szCs w:val="18"/>
          <w:lang w:val="cs-CZ"/>
        </w:rPr>
      </w:pPr>
      <w:r w:rsidRPr="00DA2912">
        <w:rPr>
          <w:rFonts w:eastAsia="Times New Roman"/>
          <w:sz w:val="18"/>
          <w:szCs w:val="18"/>
          <w:lang w:val="cs"/>
        </w:rPr>
        <w:t xml:space="preserve">HSBC Holdings plc, mateřská společnost skupiny HSBC Group, má sídlo v Londýně. </w:t>
      </w:r>
      <w:r w:rsidRPr="003F5615">
        <w:rPr>
          <w:sz w:val="18"/>
          <w:szCs w:val="18"/>
          <w:lang w:val="cs"/>
        </w:rPr>
        <w:t>poskytuje své služby zákazníkům po celém světě s pobočkami v</w:t>
      </w:r>
      <w:r w:rsidR="00FC04A8">
        <w:rPr>
          <w:rFonts w:eastAsia="Times New Roman"/>
          <w:sz w:val="18"/>
          <w:szCs w:val="18"/>
          <w:lang w:val="cs"/>
        </w:rPr>
        <w:t> </w:t>
      </w:r>
      <w:r w:rsidRPr="00DA2912">
        <w:rPr>
          <w:rFonts w:eastAsia="Times New Roman"/>
          <w:sz w:val="18"/>
          <w:szCs w:val="18"/>
          <w:lang w:val="cs"/>
        </w:rPr>
        <w:t>64</w:t>
      </w:r>
      <w:r w:rsidR="00FC04A8">
        <w:rPr>
          <w:rFonts w:eastAsia="Times New Roman"/>
          <w:sz w:val="18"/>
          <w:szCs w:val="18"/>
          <w:lang w:val="cs"/>
        </w:rPr>
        <w:t> </w:t>
      </w:r>
      <w:r w:rsidRPr="00DA2912">
        <w:rPr>
          <w:rFonts w:eastAsia="Times New Roman"/>
          <w:sz w:val="18"/>
          <w:szCs w:val="18"/>
          <w:lang w:val="cs"/>
        </w:rPr>
        <w:t xml:space="preserve">zemích a teritoriích </w:t>
      </w:r>
      <w:r>
        <w:rPr>
          <w:rFonts w:eastAsia="Times New Roman"/>
          <w:sz w:val="18"/>
          <w:szCs w:val="18"/>
          <w:lang w:val="cs"/>
        </w:rPr>
        <w:t>v těchto</w:t>
      </w:r>
      <w:r w:rsidRPr="00DA2912">
        <w:rPr>
          <w:rFonts w:eastAsia="Times New Roman"/>
          <w:sz w:val="18"/>
          <w:szCs w:val="18"/>
          <w:lang w:val="cs"/>
        </w:rPr>
        <w:t xml:space="preserve"> geografických regionech: Evropa, Asie, Severní Amerika, Latinská Amerika, Střední východ a severní Afrika. S aktivy ve výši 2</w:t>
      </w:r>
      <w:r w:rsidR="00FC04A8">
        <w:rPr>
          <w:rFonts w:eastAsia="Times New Roman"/>
          <w:sz w:val="18"/>
          <w:szCs w:val="18"/>
          <w:lang w:val="cs"/>
        </w:rPr>
        <w:t> </w:t>
      </w:r>
      <w:r w:rsidRPr="00DA2912">
        <w:rPr>
          <w:rFonts w:eastAsia="Times New Roman"/>
          <w:sz w:val="18"/>
          <w:szCs w:val="18"/>
          <w:lang w:val="cs"/>
        </w:rPr>
        <w:t>918</w:t>
      </w:r>
      <w:r w:rsidR="00FC04A8">
        <w:rPr>
          <w:rFonts w:eastAsia="Times New Roman"/>
          <w:sz w:val="18"/>
          <w:szCs w:val="18"/>
          <w:lang w:val="cs"/>
        </w:rPr>
        <w:t> </w:t>
      </w:r>
      <w:r w:rsidRPr="00DA2912">
        <w:rPr>
          <w:rFonts w:eastAsia="Times New Roman"/>
          <w:sz w:val="18"/>
          <w:szCs w:val="18"/>
          <w:lang w:val="cs"/>
        </w:rPr>
        <w:t>miliard USD k 31.</w:t>
      </w:r>
      <w:r w:rsidR="00FC04A8">
        <w:rPr>
          <w:rFonts w:eastAsia="Times New Roman"/>
          <w:sz w:val="18"/>
          <w:szCs w:val="18"/>
          <w:lang w:val="cs"/>
        </w:rPr>
        <w:t> </w:t>
      </w:r>
      <w:r w:rsidRPr="00DA2912">
        <w:rPr>
          <w:rFonts w:eastAsia="Times New Roman"/>
          <w:sz w:val="18"/>
          <w:szCs w:val="18"/>
          <w:lang w:val="cs"/>
        </w:rPr>
        <w:t xml:space="preserve">březnu 2020 je HSBC jednou z největších bankovních a finančních </w:t>
      </w:r>
      <w:r>
        <w:rPr>
          <w:rFonts w:eastAsia="Times New Roman"/>
          <w:sz w:val="18"/>
          <w:szCs w:val="18"/>
          <w:lang w:val="cs"/>
        </w:rPr>
        <w:t>institucí</w:t>
      </w:r>
      <w:r w:rsidRPr="00DA2912">
        <w:rPr>
          <w:rFonts w:eastAsia="Times New Roman"/>
          <w:sz w:val="18"/>
          <w:szCs w:val="18"/>
          <w:lang w:val="cs"/>
        </w:rPr>
        <w:t xml:space="preserve"> na světě.</w:t>
      </w:r>
    </w:p>
    <w:p w14:paraId="5C26E3CB" w14:textId="5A00B0F1" w:rsidR="00AB4FE4" w:rsidRPr="00AB4FE4" w:rsidRDefault="00AB4FE4" w:rsidP="00345148">
      <w:pPr>
        <w:pStyle w:val="Default"/>
        <w:rPr>
          <w:color w:val="auto"/>
          <w:sz w:val="18"/>
          <w:szCs w:val="18"/>
          <w:lang w:val="cs-CZ"/>
        </w:rPr>
      </w:pPr>
    </w:p>
    <w:sectPr w:rsidR="00AB4FE4" w:rsidRPr="00AB4FE4" w:rsidSect="004664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80" w:right="2096" w:bottom="1936" w:left="1530" w:header="720" w:footer="12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C7218" w14:textId="77777777" w:rsidR="00B9654C" w:rsidRDefault="00B9654C">
      <w:r>
        <w:separator/>
      </w:r>
    </w:p>
  </w:endnote>
  <w:endnote w:type="continuationSeparator" w:id="0">
    <w:p w14:paraId="7FC75721" w14:textId="77777777" w:rsidR="00B9654C" w:rsidRDefault="00B9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LT Std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Next for HSBC Light">
    <w:altName w:val="Cambria"/>
    <w:charset w:val="EE"/>
    <w:family w:val="roman"/>
    <w:pitch w:val="variable"/>
  </w:font>
  <w:font w:name="Univers Next for HSBC Regular">
    <w:altName w:val="Calibri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0774C" w14:textId="77777777" w:rsidR="00345148" w:rsidRDefault="00345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D34A6" w14:textId="77777777" w:rsidR="00045A78" w:rsidRDefault="00045A78">
    <w:pPr>
      <w:pStyle w:val="Footer"/>
      <w:rPr>
        <w:i/>
        <w:sz w:val="16"/>
      </w:rPr>
    </w:pPr>
    <w:r>
      <w:rPr>
        <w:sz w:val="16"/>
      </w:rPr>
      <w:tab/>
    </w:r>
    <w:r>
      <w:rPr>
        <w:sz w:val="16"/>
      </w:rPr>
      <w:tab/>
    </w:r>
  </w:p>
  <w:p w14:paraId="5169C87A" w14:textId="77777777" w:rsidR="00045A78" w:rsidRDefault="00045A78">
    <w:pPr>
      <w:pStyle w:val="Footer"/>
      <w:rPr>
        <w:b/>
        <w:sz w:val="24"/>
      </w:rPr>
    </w:pPr>
    <w:r>
      <w:rPr>
        <w:b/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E3365" w14:textId="77777777" w:rsidR="00045A78" w:rsidRDefault="00B90CB3" w:rsidP="00466421">
    <w:pPr>
      <w:pStyle w:val="Footer"/>
      <w:tabs>
        <w:tab w:val="clear" w:pos="4153"/>
        <w:tab w:val="clear" w:pos="8306"/>
        <w:tab w:val="left" w:pos="3312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900427" wp14:editId="4FFC0543">
              <wp:simplePos x="0" y="0"/>
              <wp:positionH relativeFrom="column">
                <wp:posOffset>2737485</wp:posOffset>
              </wp:positionH>
              <wp:positionV relativeFrom="paragraph">
                <wp:posOffset>-146050</wp:posOffset>
              </wp:positionV>
              <wp:extent cx="2976245" cy="12395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6245" cy="1239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3469C" w14:textId="77777777" w:rsidR="00466421" w:rsidRDefault="006556D4" w:rsidP="006556D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836CD">
                            <w:rPr>
                              <w:b/>
                              <w:sz w:val="14"/>
                              <w:szCs w:val="14"/>
                            </w:rPr>
                            <w:t xml:space="preserve">HSBC FRANCE </w:t>
                          </w:r>
                          <w:r w:rsidRPr="00D836CD">
                            <w:rPr>
                              <w:sz w:val="14"/>
                              <w:szCs w:val="14"/>
                            </w:rPr>
                            <w:t>jednající prostřednictvím</w:t>
                          </w:r>
                          <w:r w:rsidRPr="00D836CD">
                            <w:rPr>
                              <w:b/>
                              <w:sz w:val="14"/>
                              <w:szCs w:val="14"/>
                            </w:rPr>
                            <w:t xml:space="preserve"> HSBC </w:t>
                          </w:r>
                          <w:r w:rsidR="00466421" w:rsidRPr="00D836CD">
                            <w:rPr>
                              <w:b/>
                              <w:sz w:val="14"/>
                              <w:szCs w:val="14"/>
                            </w:rPr>
                            <w:t>France – pobočka</w:t>
                          </w:r>
                          <w:r w:rsidRPr="00D836CD">
                            <w:rPr>
                              <w:b/>
                              <w:sz w:val="14"/>
                              <w:szCs w:val="14"/>
                            </w:rPr>
                            <w:t xml:space="preserve"> Praha </w:t>
                          </w:r>
                          <w:r w:rsidRPr="00D836CD">
                            <w:rPr>
                              <w:sz w:val="14"/>
                              <w:szCs w:val="14"/>
                            </w:rPr>
                            <w:br/>
                            <w:t xml:space="preserve">Na Florenci 2116/15, Nové Město, 110 </w:t>
                          </w:r>
                          <w:r w:rsidR="00466421" w:rsidRPr="00D836CD">
                            <w:rPr>
                              <w:sz w:val="14"/>
                              <w:szCs w:val="14"/>
                            </w:rPr>
                            <w:t>00 Praha</w:t>
                          </w:r>
                          <w:r w:rsidRPr="00D836CD">
                            <w:rPr>
                              <w:sz w:val="14"/>
                              <w:szCs w:val="14"/>
                            </w:rPr>
                            <w:t xml:space="preserve"> 1, Česká republika, </w:t>
                          </w:r>
                        </w:p>
                        <w:p w14:paraId="0538C4D7" w14:textId="61775634" w:rsidR="006556D4" w:rsidRPr="00D836CD" w:rsidRDefault="006556D4" w:rsidP="006556D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836CD">
                            <w:rPr>
                              <w:sz w:val="14"/>
                              <w:szCs w:val="14"/>
                            </w:rPr>
                            <w:t xml:space="preserve">IČ: 07482728 </w:t>
                          </w:r>
                          <w:r w:rsidRPr="00D836CD">
                            <w:rPr>
                              <w:sz w:val="14"/>
                              <w:szCs w:val="14"/>
                            </w:rPr>
                            <w:br/>
                            <w:t xml:space="preserve">Tel.: (+420) 225 024 555, </w:t>
                          </w:r>
                          <w:r w:rsidR="00FC04A8">
                            <w:rPr>
                              <w:sz w:val="14"/>
                              <w:szCs w:val="14"/>
                            </w:rPr>
                            <w:t>f</w:t>
                          </w:r>
                          <w:r w:rsidRPr="00D836CD">
                            <w:rPr>
                              <w:sz w:val="14"/>
                              <w:szCs w:val="14"/>
                            </w:rPr>
                            <w:t>ax: (+420) 225 024 550, www.hsbc.cz</w:t>
                          </w:r>
                        </w:p>
                        <w:p w14:paraId="6DE415D7" w14:textId="3A32E9A0" w:rsidR="00045A78" w:rsidRPr="00466421" w:rsidRDefault="006556D4" w:rsidP="00466421">
                          <w:pPr>
                            <w:pStyle w:val="Footer"/>
                            <w:rPr>
                              <w:rFonts w:ascii="Univers Next for HSBC Regular" w:hAnsi="Univers Next for HSBC Regular" w:cs="Arial"/>
                            </w:rPr>
                          </w:pPr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 xml:space="preserve">HSBC </w:t>
                          </w:r>
                          <w:r w:rsidR="00466421"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>France – pobočka</w:t>
                          </w:r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 xml:space="preserve"> Praha zapsaná v obchodním rejstříku vedeném Městským soudem v Praze, oddíl A, vložka 78901, jako pobočka </w:t>
                          </w:r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br/>
                            <w:t>HSBC FRANCE (registrační číslo 775 670</w:t>
                          </w:r>
                          <w:r w:rsidRPr="00A133D4">
                            <w:rPr>
                              <w:rFonts w:ascii="Univers Next for HSBC Regular" w:eastAsia="MS Mincho" w:hAnsi="Univers Next for HSBC Regular" w:cs="Arial"/>
                              <w:i/>
                              <w:color w:val="000000"/>
                              <w:sz w:val="14"/>
                              <w:szCs w:val="14"/>
                            </w:rPr>
                            <w:t xml:space="preserve"> 284 RCS Paris),</w:t>
                          </w:r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 xml:space="preserve"> se sídlem 103, avenue des Champs-</w:t>
                          </w:r>
                          <w:r w:rsidR="00FC04A8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>É</w:t>
                          </w:r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>lysées, 75008 Paříž, Francie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09004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5.55pt;margin-top:-11.5pt;width:234.35pt;height:9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" filled="f" stroked="f">
              <v:path arrowok="t"/>
              <v:textbox>
                <w:txbxContent>
                  <w:p w14:paraId="5683469C" w14:textId="77777777" w:rsidR="00466421" w:rsidRDefault="006556D4" w:rsidP="006556D4">
                    <w:pPr>
                      <w:rPr>
                        <w:sz w:val="14"/>
                        <w:szCs w:val="14"/>
                      </w:rPr>
                    </w:pPr>
                    <w:r w:rsidRPr="00D836CD">
                      <w:rPr>
                        <w:b/>
                        <w:sz w:val="14"/>
                        <w:szCs w:val="14"/>
                      </w:rPr>
                      <w:t xml:space="preserve">HSBC FRANCE </w:t>
                    </w:r>
                    <w:r w:rsidRPr="00D836CD">
                      <w:rPr>
                        <w:sz w:val="14"/>
                        <w:szCs w:val="14"/>
                      </w:rPr>
                      <w:t>jednající prostřednictvím</w:t>
                    </w:r>
                    <w:r w:rsidRPr="00D836CD">
                      <w:rPr>
                        <w:b/>
                        <w:sz w:val="14"/>
                        <w:szCs w:val="14"/>
                      </w:rPr>
                      <w:t xml:space="preserve"> HSBC </w:t>
                    </w:r>
                    <w:r w:rsidR="00466421" w:rsidRPr="00D836CD">
                      <w:rPr>
                        <w:b/>
                        <w:sz w:val="14"/>
                        <w:szCs w:val="14"/>
                      </w:rPr>
                      <w:t>France – pobočka</w:t>
                    </w:r>
                    <w:r w:rsidRPr="00D836CD">
                      <w:rPr>
                        <w:b/>
                        <w:sz w:val="14"/>
                        <w:szCs w:val="14"/>
                      </w:rPr>
                      <w:t xml:space="preserve"> Praha </w:t>
                    </w:r>
                    <w:r w:rsidRPr="00D836CD">
                      <w:rPr>
                        <w:sz w:val="14"/>
                        <w:szCs w:val="14"/>
                      </w:rPr>
                      <w:br/>
                      <w:t xml:space="preserve">Na Florenci 2116/15, Nové Město, 110 </w:t>
                    </w:r>
                    <w:r w:rsidR="00466421" w:rsidRPr="00D836CD">
                      <w:rPr>
                        <w:sz w:val="14"/>
                        <w:szCs w:val="14"/>
                      </w:rPr>
                      <w:t>00 Praha</w:t>
                    </w:r>
                    <w:r w:rsidRPr="00D836CD">
                      <w:rPr>
                        <w:sz w:val="14"/>
                        <w:szCs w:val="14"/>
                      </w:rPr>
                      <w:t xml:space="preserve"> 1, Česká republika, </w:t>
                    </w:r>
                  </w:p>
                  <w:p w14:paraId="0538C4D7" w14:textId="61775634" w:rsidR="006556D4" w:rsidRPr="00D836CD" w:rsidRDefault="006556D4" w:rsidP="006556D4">
                    <w:pPr>
                      <w:rPr>
                        <w:sz w:val="14"/>
                        <w:szCs w:val="14"/>
                      </w:rPr>
                    </w:pPr>
                    <w:r w:rsidRPr="00D836CD">
                      <w:rPr>
                        <w:sz w:val="14"/>
                        <w:szCs w:val="14"/>
                      </w:rPr>
                      <w:t xml:space="preserve">IČ: 07482728 </w:t>
                    </w:r>
                    <w:r w:rsidRPr="00D836CD">
                      <w:rPr>
                        <w:sz w:val="14"/>
                        <w:szCs w:val="14"/>
                      </w:rPr>
                      <w:br/>
                      <w:t xml:space="preserve">Tel.: (+420) 225 024 555, </w:t>
                    </w:r>
                    <w:r w:rsidR="00FC04A8">
                      <w:rPr>
                        <w:sz w:val="14"/>
                        <w:szCs w:val="14"/>
                      </w:rPr>
                      <w:t>f</w:t>
                    </w:r>
                    <w:r w:rsidRPr="00D836CD">
                      <w:rPr>
                        <w:sz w:val="14"/>
                        <w:szCs w:val="14"/>
                      </w:rPr>
                      <w:t>ax: (+420) 225 024 550, www.hsbc.cz</w:t>
                    </w:r>
                  </w:p>
                  <w:p w14:paraId="6DE415D7" w14:textId="3A32E9A0" w:rsidR="00045A78" w:rsidRPr="00466421" w:rsidRDefault="006556D4" w:rsidP="00466421">
                    <w:pPr>
                      <w:pStyle w:val="Footer"/>
                      <w:rPr>
                        <w:rFonts w:ascii="Univers Next for HSBC Regular" w:hAnsi="Univers Next for HSBC Regular" w:cs="Arial"/>
                      </w:rPr>
                    </w:pPr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 xml:space="preserve">HSBC </w:t>
                    </w:r>
                    <w:r w:rsidR="00466421"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>France – pobočka</w:t>
                    </w:r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 xml:space="preserve"> Praha zapsaná v obchodním rejstříku vedeném Městským soudem v Praze, oddíl A, vložka 78901, jako pobočka </w:t>
                    </w:r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br/>
                      <w:t>HSBC FRANCE (registrační číslo 775 670</w:t>
                    </w:r>
                    <w:r w:rsidRPr="00A133D4">
                      <w:rPr>
                        <w:rFonts w:ascii="Univers Next for HSBC Regular" w:eastAsia="MS Mincho" w:hAnsi="Univers Next for HSBC Regular" w:cs="Arial"/>
                        <w:i/>
                        <w:color w:val="000000"/>
                        <w:sz w:val="14"/>
                        <w:szCs w:val="14"/>
                      </w:rPr>
                      <w:t xml:space="preserve"> 284 RCS Paris),</w:t>
                    </w:r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 xml:space="preserve"> se sídlem 103, avenue des Champs-</w:t>
                    </w:r>
                    <w:r w:rsidR="00FC04A8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>É</w:t>
                    </w:r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>lysées, 75008 Paříž, Francie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1262C4EB" wp14:editId="72291C39">
              <wp:simplePos x="0" y="0"/>
              <wp:positionH relativeFrom="column">
                <wp:posOffset>-26670</wp:posOffset>
              </wp:positionH>
              <wp:positionV relativeFrom="paragraph">
                <wp:posOffset>-121920</wp:posOffset>
              </wp:positionV>
              <wp:extent cx="1626235" cy="487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26235" cy="4876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B9414" w14:textId="77777777" w:rsidR="00045A78" w:rsidRDefault="00045A78" w:rsidP="00140EF7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Tato tisková zpráva je vydána</w:t>
                          </w:r>
                        </w:p>
                        <w:p w14:paraId="0B5C8727" w14:textId="77777777" w:rsidR="00045A78" w:rsidRDefault="006556D4" w:rsidP="00140EF7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HSBC France – pobočka Praha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1262C4EB" id="Text Box 1" o:spid="_x0000_s1028" type="#_x0000_t202" style="position:absolute;margin-left:-2.1pt;margin-top:-9.6pt;width:128.05pt;height:38.4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" stroked="f">
              <v:fill opacity="0"/>
              <v:path arrowok="t"/>
              <v:textbox inset="0,0,0,0">
                <w:txbxContent>
                  <w:p w14:paraId="02AB9414" w14:textId="77777777" w:rsidR="00045A78" w:rsidRDefault="00045A78" w:rsidP="00140EF7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Tato tisková zpráva je vydána</w:t>
                    </w:r>
                  </w:p>
                  <w:p w14:paraId="0B5C8727" w14:textId="77777777" w:rsidR="00045A78" w:rsidRDefault="006556D4" w:rsidP="00140EF7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HSBC France – pobočka Praha</w:t>
                    </w:r>
                  </w:p>
                </w:txbxContent>
              </v:textbox>
            </v:shape>
          </w:pict>
        </mc:Fallback>
      </mc:AlternateContent>
    </w:r>
    <w:r w:rsidR="0046642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518C9" w14:textId="77777777" w:rsidR="00B9654C" w:rsidRDefault="00B9654C">
      <w:r>
        <w:separator/>
      </w:r>
    </w:p>
  </w:footnote>
  <w:footnote w:type="continuationSeparator" w:id="0">
    <w:p w14:paraId="6D918E15" w14:textId="77777777" w:rsidR="00B9654C" w:rsidRDefault="00B9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2C1A" w14:textId="77777777" w:rsidR="00045A78" w:rsidRDefault="00B90CB3">
    <w:pPr>
      <w:pStyle w:val="Header"/>
    </w:pPr>
    <w:r>
      <w:rPr>
        <w:i/>
        <w:noProof/>
        <w:sz w:val="14"/>
        <w:lang w:val="en-US"/>
      </w:rPr>
      <w:drawing>
        <wp:inline distT="0" distB="0" distL="0" distR="0" wp14:anchorId="79D05D35" wp14:editId="4994A121">
          <wp:extent cx="2793365" cy="5124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1D615" w14:textId="77777777" w:rsidR="00345148" w:rsidRDefault="00345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5BD26" w14:textId="77777777" w:rsidR="00045A78" w:rsidRPr="004A510E" w:rsidRDefault="00B90CB3" w:rsidP="0018329E">
    <w:pPr>
      <w:pStyle w:val="Header"/>
      <w:tabs>
        <w:tab w:val="clear" w:pos="4153"/>
        <w:tab w:val="clear" w:pos="8306"/>
        <w:tab w:val="left" w:pos="1243"/>
      </w:tabs>
      <w:rPr>
        <w:sz w:val="56"/>
        <w:szCs w:val="56"/>
      </w:rPr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65F657F6" wp14:editId="36996491">
          <wp:simplePos x="0" y="0"/>
          <wp:positionH relativeFrom="column">
            <wp:posOffset>-390525</wp:posOffset>
          </wp:positionH>
          <wp:positionV relativeFrom="paragraph">
            <wp:posOffset>-179070</wp:posOffset>
          </wp:positionV>
          <wp:extent cx="1619250" cy="845820"/>
          <wp:effectExtent l="0" t="0" r="0" b="0"/>
          <wp:wrapThrough wrapText="bothSides">
            <wp:wrapPolygon edited="0">
              <wp:start x="5252" y="6486"/>
              <wp:lineTo x="3388" y="10703"/>
              <wp:lineTo x="4066" y="12324"/>
              <wp:lineTo x="5082" y="14270"/>
              <wp:lineTo x="5252" y="14919"/>
              <wp:lineTo x="9826" y="14919"/>
              <wp:lineTo x="10673" y="14270"/>
              <wp:lineTo x="17788" y="12649"/>
              <wp:lineTo x="18296" y="9405"/>
              <wp:lineTo x="17280" y="8757"/>
              <wp:lineTo x="9826" y="6486"/>
              <wp:lineTo x="5252" y="6486"/>
            </wp:wrapPolygon>
          </wp:wrapThrough>
          <wp:docPr id="6" name="Picture 5" descr="HSBC_MASTERBRAND_LOGO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SBC_MASTERBRAND_LOGO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B63CE3" w14:textId="77777777" w:rsidR="00045A78" w:rsidRDefault="00B90CB3">
    <w:pPr>
      <w:pStyle w:val="Header"/>
      <w:ind w:left="-851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5B3CD3E" wp14:editId="4DD590B3">
              <wp:simplePos x="0" y="0"/>
              <wp:positionH relativeFrom="column">
                <wp:posOffset>4436745</wp:posOffset>
              </wp:positionH>
              <wp:positionV relativeFrom="paragraph">
                <wp:posOffset>2110105</wp:posOffset>
              </wp:positionV>
              <wp:extent cx="3108960" cy="365760"/>
              <wp:effectExtent l="0" t="0" r="0" b="0"/>
              <wp:wrapNone/>
              <wp:docPr id="5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6200000">
                        <a:off x="0" y="0"/>
                        <a:ext cx="3108960" cy="3657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E2CA108" w14:textId="77777777" w:rsidR="00B90CB3" w:rsidRPr="00D249C8" w:rsidRDefault="00B90CB3" w:rsidP="00B90CB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D249C8">
                            <w:rPr>
                              <w:rFonts w:ascii="Arial" w:hAnsi="Arial" w:cs="Arial"/>
                              <w:color w:val="C0C0C0"/>
                              <w:sz w:val="32"/>
                              <w:szCs w:val="32"/>
                            </w:rPr>
                            <w:t>Tisková zpráva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19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5B3CD3E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left:0;text-align:left;margin-left:349.35pt;margin-top:166.15pt;width:244.8pt;height:28.8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" o:allowincell="f" filled="f" stroked="f">
              <v:stroke joinstyle="round"/>
              <v:path arrowok="t"/>
              <v:textbox inset="0,0,0,0">
                <w:txbxContent>
                  <w:p w14:paraId="2E2CA108" w14:textId="77777777" w:rsidR="00B90CB3" w:rsidRPr="00D249C8" w:rsidRDefault="00B90CB3" w:rsidP="00B90CB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249C8">
                      <w:rPr>
                        <w:rFonts w:ascii="Arial" w:hAnsi="Arial" w:cs="Arial"/>
                        <w:color w:val="C0C0C0"/>
                        <w:sz w:val="32"/>
                        <w:szCs w:val="32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51D0051" wp14:editId="14A1DC60">
              <wp:simplePos x="0" y="0"/>
              <wp:positionH relativeFrom="column">
                <wp:posOffset>5716905</wp:posOffset>
              </wp:positionH>
              <wp:positionV relativeFrom="paragraph">
                <wp:posOffset>738505</wp:posOffset>
              </wp:positionV>
              <wp:extent cx="0" cy="932688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93268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25AAFF2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15pt,58.15pt" to="450.15pt,7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" o:allowincell="f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988F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7D85D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CD081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18C2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C547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220F33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266B8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37833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7257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907D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A0470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53E606C6"/>
    <w:lvl w:ilvl="0" w:tplc="5BD69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B"/>
    <w:multiLevelType w:val="hybridMultilevel"/>
    <w:tmpl w:val="DB90A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2B08ED"/>
    <w:multiLevelType w:val="singleLevel"/>
    <w:tmpl w:val="4984A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84C7311"/>
    <w:multiLevelType w:val="singleLevel"/>
    <w:tmpl w:val="8B8C1A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5631C8A"/>
    <w:multiLevelType w:val="hybridMultilevel"/>
    <w:tmpl w:val="0FD4995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BF82FDA"/>
    <w:multiLevelType w:val="hybridMultilevel"/>
    <w:tmpl w:val="0568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A7512A"/>
    <w:multiLevelType w:val="hybridMultilevel"/>
    <w:tmpl w:val="ECD43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583D39"/>
    <w:multiLevelType w:val="singleLevel"/>
    <w:tmpl w:val="57C220B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9" w15:restartNumberingAfterBreak="0">
    <w:nsid w:val="21766884"/>
    <w:multiLevelType w:val="singleLevel"/>
    <w:tmpl w:val="CDC82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E61E66"/>
    <w:multiLevelType w:val="hybridMultilevel"/>
    <w:tmpl w:val="D7D818D4"/>
    <w:lvl w:ilvl="0" w:tplc="53A429D4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D44F1A"/>
    <w:multiLevelType w:val="hybridMultilevel"/>
    <w:tmpl w:val="EBDE601E"/>
    <w:lvl w:ilvl="0" w:tplc="260CE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4031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E4036C"/>
    <w:multiLevelType w:val="hybridMultilevel"/>
    <w:tmpl w:val="07768D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A25FA7"/>
    <w:multiLevelType w:val="multilevel"/>
    <w:tmpl w:val="C672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437B53"/>
    <w:multiLevelType w:val="hybridMultilevel"/>
    <w:tmpl w:val="D2627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A35D46"/>
    <w:multiLevelType w:val="hybridMultilevel"/>
    <w:tmpl w:val="1A8E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B017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993718C"/>
    <w:multiLevelType w:val="multilevel"/>
    <w:tmpl w:val="9C98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C37F2"/>
    <w:multiLevelType w:val="singleLevel"/>
    <w:tmpl w:val="D7ECF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9" w15:restartNumberingAfterBreak="0">
    <w:nsid w:val="4F9667AE"/>
    <w:multiLevelType w:val="hybridMultilevel"/>
    <w:tmpl w:val="9E780CC0"/>
    <w:lvl w:ilvl="0" w:tplc="937C6696">
      <w:numFmt w:val="bullet"/>
      <w:lvlText w:val="•"/>
      <w:lvlJc w:val="left"/>
      <w:pPr>
        <w:ind w:left="1471" w:hanging="360"/>
      </w:pPr>
      <w:rPr>
        <w:rFonts w:ascii="Times New Roman" w:eastAsia="Times New Roman" w:hAnsi="Times New Roman" w:cs="Times New Roman" w:hint="default"/>
        <w:color w:val="181719"/>
        <w:w w:val="99"/>
        <w:sz w:val="22"/>
        <w:szCs w:val="22"/>
      </w:rPr>
    </w:lvl>
    <w:lvl w:ilvl="1" w:tplc="E7B491F8">
      <w:numFmt w:val="bullet"/>
      <w:lvlText w:val="•"/>
      <w:lvlJc w:val="left"/>
      <w:pPr>
        <w:ind w:left="6780" w:hanging="360"/>
      </w:pPr>
      <w:rPr>
        <w:rFonts w:hint="default"/>
      </w:rPr>
    </w:lvl>
    <w:lvl w:ilvl="2" w:tplc="62908E54">
      <w:numFmt w:val="bullet"/>
      <w:lvlText w:val="•"/>
      <w:lvlJc w:val="left"/>
      <w:pPr>
        <w:ind w:left="7024" w:hanging="360"/>
      </w:pPr>
      <w:rPr>
        <w:rFonts w:hint="default"/>
      </w:rPr>
    </w:lvl>
    <w:lvl w:ilvl="3" w:tplc="99C812EE">
      <w:numFmt w:val="bullet"/>
      <w:lvlText w:val="•"/>
      <w:lvlJc w:val="left"/>
      <w:pPr>
        <w:ind w:left="7268" w:hanging="360"/>
      </w:pPr>
      <w:rPr>
        <w:rFonts w:hint="default"/>
      </w:rPr>
    </w:lvl>
    <w:lvl w:ilvl="4" w:tplc="83CA6D4C">
      <w:numFmt w:val="bullet"/>
      <w:lvlText w:val="•"/>
      <w:lvlJc w:val="left"/>
      <w:pPr>
        <w:ind w:left="7513" w:hanging="360"/>
      </w:pPr>
      <w:rPr>
        <w:rFonts w:hint="default"/>
      </w:rPr>
    </w:lvl>
    <w:lvl w:ilvl="5" w:tplc="7276B550">
      <w:numFmt w:val="bullet"/>
      <w:lvlText w:val="•"/>
      <w:lvlJc w:val="left"/>
      <w:pPr>
        <w:ind w:left="7757" w:hanging="360"/>
      </w:pPr>
      <w:rPr>
        <w:rFonts w:hint="default"/>
      </w:rPr>
    </w:lvl>
    <w:lvl w:ilvl="6" w:tplc="628AA200">
      <w:numFmt w:val="bullet"/>
      <w:lvlText w:val="•"/>
      <w:lvlJc w:val="left"/>
      <w:pPr>
        <w:ind w:left="8002" w:hanging="360"/>
      </w:pPr>
      <w:rPr>
        <w:rFonts w:hint="default"/>
      </w:rPr>
    </w:lvl>
    <w:lvl w:ilvl="7" w:tplc="58B4740E"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BD4A6E2C">
      <w:numFmt w:val="bullet"/>
      <w:lvlText w:val="•"/>
      <w:lvlJc w:val="left"/>
      <w:pPr>
        <w:ind w:left="8491" w:hanging="360"/>
      </w:pPr>
      <w:rPr>
        <w:rFonts w:hint="default"/>
      </w:rPr>
    </w:lvl>
  </w:abstractNum>
  <w:abstractNum w:abstractNumId="30" w15:restartNumberingAfterBreak="0">
    <w:nsid w:val="524A21A6"/>
    <w:multiLevelType w:val="hybridMultilevel"/>
    <w:tmpl w:val="6D7CAB78"/>
    <w:lvl w:ilvl="0" w:tplc="8A94F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C977B1"/>
    <w:multiLevelType w:val="hybridMultilevel"/>
    <w:tmpl w:val="090A0424"/>
    <w:lvl w:ilvl="0" w:tplc="DC207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132CCE"/>
    <w:multiLevelType w:val="hybridMultilevel"/>
    <w:tmpl w:val="304C3A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B173CB7"/>
    <w:multiLevelType w:val="hybridMultilevel"/>
    <w:tmpl w:val="DB90A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5258D"/>
    <w:multiLevelType w:val="hybridMultilevel"/>
    <w:tmpl w:val="92C41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B1D0D"/>
    <w:multiLevelType w:val="hybridMultilevel"/>
    <w:tmpl w:val="7E864CA0"/>
    <w:lvl w:ilvl="0" w:tplc="DCF431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630111"/>
    <w:multiLevelType w:val="hybridMultilevel"/>
    <w:tmpl w:val="4958068E"/>
    <w:lvl w:ilvl="0" w:tplc="0DF4C21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50389"/>
    <w:multiLevelType w:val="multilevel"/>
    <w:tmpl w:val="BF96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844E82"/>
    <w:multiLevelType w:val="multilevel"/>
    <w:tmpl w:val="98825A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28"/>
  </w:num>
  <w:num w:numId="2">
    <w:abstractNumId w:val="18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9"/>
  </w:num>
  <w:num w:numId="15">
    <w:abstractNumId w:val="13"/>
  </w:num>
  <w:num w:numId="16">
    <w:abstractNumId w:val="26"/>
  </w:num>
  <w:num w:numId="17">
    <w:abstractNumId w:val="24"/>
  </w:num>
  <w:num w:numId="18">
    <w:abstractNumId w:val="30"/>
  </w:num>
  <w:num w:numId="19">
    <w:abstractNumId w:val="31"/>
  </w:num>
  <w:num w:numId="20">
    <w:abstractNumId w:val="20"/>
  </w:num>
  <w:num w:numId="21">
    <w:abstractNumId w:val="37"/>
  </w:num>
  <w:num w:numId="22">
    <w:abstractNumId w:val="36"/>
  </w:num>
  <w:num w:numId="23">
    <w:abstractNumId w:val="15"/>
  </w:num>
  <w:num w:numId="24">
    <w:abstractNumId w:val="35"/>
  </w:num>
  <w:num w:numId="25">
    <w:abstractNumId w:val="27"/>
  </w:num>
  <w:num w:numId="26">
    <w:abstractNumId w:val="21"/>
  </w:num>
  <w:num w:numId="27">
    <w:abstractNumId w:val="17"/>
  </w:num>
  <w:num w:numId="28">
    <w:abstractNumId w:val="32"/>
  </w:num>
  <w:num w:numId="29">
    <w:abstractNumId w:val="22"/>
  </w:num>
  <w:num w:numId="30">
    <w:abstractNumId w:val="38"/>
  </w:num>
  <w:num w:numId="31">
    <w:abstractNumId w:val="0"/>
  </w:num>
  <w:num w:numId="32">
    <w:abstractNumId w:val="11"/>
  </w:num>
  <w:num w:numId="33">
    <w:abstractNumId w:val="12"/>
  </w:num>
  <w:num w:numId="34">
    <w:abstractNumId w:val="33"/>
  </w:num>
  <w:num w:numId="35">
    <w:abstractNumId w:val="23"/>
  </w:num>
  <w:num w:numId="36">
    <w:abstractNumId w:val="29"/>
  </w:num>
  <w:num w:numId="37">
    <w:abstractNumId w:val="16"/>
  </w:num>
  <w:num w:numId="38">
    <w:abstractNumId w:val="2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D7"/>
    <w:rsid w:val="00000C78"/>
    <w:rsid w:val="000045E8"/>
    <w:rsid w:val="00004B1C"/>
    <w:rsid w:val="00007649"/>
    <w:rsid w:val="00011F57"/>
    <w:rsid w:val="00013CDA"/>
    <w:rsid w:val="0002258A"/>
    <w:rsid w:val="000327FC"/>
    <w:rsid w:val="00040114"/>
    <w:rsid w:val="000404E3"/>
    <w:rsid w:val="00043576"/>
    <w:rsid w:val="00043A91"/>
    <w:rsid w:val="00045A78"/>
    <w:rsid w:val="00050918"/>
    <w:rsid w:val="00050C0D"/>
    <w:rsid w:val="00051E2E"/>
    <w:rsid w:val="000533E1"/>
    <w:rsid w:val="00056152"/>
    <w:rsid w:val="00056B56"/>
    <w:rsid w:val="00063795"/>
    <w:rsid w:val="0007185F"/>
    <w:rsid w:val="000748E4"/>
    <w:rsid w:val="00074FCA"/>
    <w:rsid w:val="00076148"/>
    <w:rsid w:val="0008282B"/>
    <w:rsid w:val="00084772"/>
    <w:rsid w:val="00085CF4"/>
    <w:rsid w:val="0009527C"/>
    <w:rsid w:val="000A22A9"/>
    <w:rsid w:val="000A4CEB"/>
    <w:rsid w:val="000A5D6C"/>
    <w:rsid w:val="000A6627"/>
    <w:rsid w:val="000A6CDA"/>
    <w:rsid w:val="000B34E1"/>
    <w:rsid w:val="000B4734"/>
    <w:rsid w:val="000B4AA0"/>
    <w:rsid w:val="000B4C00"/>
    <w:rsid w:val="000B6CF4"/>
    <w:rsid w:val="000C232E"/>
    <w:rsid w:val="000D60F0"/>
    <w:rsid w:val="0010313C"/>
    <w:rsid w:val="001042A8"/>
    <w:rsid w:val="00106E3C"/>
    <w:rsid w:val="0010777C"/>
    <w:rsid w:val="001116C9"/>
    <w:rsid w:val="00113287"/>
    <w:rsid w:val="001153A2"/>
    <w:rsid w:val="001176C9"/>
    <w:rsid w:val="001311D8"/>
    <w:rsid w:val="001319FB"/>
    <w:rsid w:val="00131A88"/>
    <w:rsid w:val="00140EF7"/>
    <w:rsid w:val="0014205F"/>
    <w:rsid w:val="00143F5A"/>
    <w:rsid w:val="00154742"/>
    <w:rsid w:val="001548FC"/>
    <w:rsid w:val="0016144F"/>
    <w:rsid w:val="00165577"/>
    <w:rsid w:val="0016564C"/>
    <w:rsid w:val="001718CD"/>
    <w:rsid w:val="00171E0E"/>
    <w:rsid w:val="00172201"/>
    <w:rsid w:val="00173542"/>
    <w:rsid w:val="0017579C"/>
    <w:rsid w:val="00175AFA"/>
    <w:rsid w:val="00176930"/>
    <w:rsid w:val="00180764"/>
    <w:rsid w:val="001824C4"/>
    <w:rsid w:val="0018329E"/>
    <w:rsid w:val="00192A93"/>
    <w:rsid w:val="00192B6E"/>
    <w:rsid w:val="00193585"/>
    <w:rsid w:val="00195784"/>
    <w:rsid w:val="00195C2A"/>
    <w:rsid w:val="00197874"/>
    <w:rsid w:val="001A67D3"/>
    <w:rsid w:val="001A7DB5"/>
    <w:rsid w:val="001B0044"/>
    <w:rsid w:val="001C20D8"/>
    <w:rsid w:val="001C335A"/>
    <w:rsid w:val="001C3B6B"/>
    <w:rsid w:val="001D04A1"/>
    <w:rsid w:val="001D206B"/>
    <w:rsid w:val="001D58B1"/>
    <w:rsid w:val="001D6CC8"/>
    <w:rsid w:val="001E04B0"/>
    <w:rsid w:val="001E19CD"/>
    <w:rsid w:val="001E34C3"/>
    <w:rsid w:val="001E57DB"/>
    <w:rsid w:val="001F10C2"/>
    <w:rsid w:val="001F11C2"/>
    <w:rsid w:val="001F3A96"/>
    <w:rsid w:val="001F4AC1"/>
    <w:rsid w:val="001F5CDE"/>
    <w:rsid w:val="002040EC"/>
    <w:rsid w:val="00211FE4"/>
    <w:rsid w:val="002138DB"/>
    <w:rsid w:val="002142A6"/>
    <w:rsid w:val="00214DAF"/>
    <w:rsid w:val="00216C34"/>
    <w:rsid w:val="00225871"/>
    <w:rsid w:val="002342F3"/>
    <w:rsid w:val="0024301C"/>
    <w:rsid w:val="002435CD"/>
    <w:rsid w:val="00247475"/>
    <w:rsid w:val="00250A87"/>
    <w:rsid w:val="002537C9"/>
    <w:rsid w:val="00257BC0"/>
    <w:rsid w:val="002600DF"/>
    <w:rsid w:val="00263904"/>
    <w:rsid w:val="00267764"/>
    <w:rsid w:val="002701CC"/>
    <w:rsid w:val="00277974"/>
    <w:rsid w:val="0028023D"/>
    <w:rsid w:val="00290ED5"/>
    <w:rsid w:val="00290F92"/>
    <w:rsid w:val="002946CE"/>
    <w:rsid w:val="00294D42"/>
    <w:rsid w:val="002A5C2E"/>
    <w:rsid w:val="002B223B"/>
    <w:rsid w:val="002B3285"/>
    <w:rsid w:val="002C25B7"/>
    <w:rsid w:val="002C3316"/>
    <w:rsid w:val="002C5938"/>
    <w:rsid w:val="002D1556"/>
    <w:rsid w:val="002D243D"/>
    <w:rsid w:val="002D5BCF"/>
    <w:rsid w:val="002D6583"/>
    <w:rsid w:val="002E2020"/>
    <w:rsid w:val="002E49D5"/>
    <w:rsid w:val="002E6B7F"/>
    <w:rsid w:val="002E72E7"/>
    <w:rsid w:val="002E77BD"/>
    <w:rsid w:val="002F0BD7"/>
    <w:rsid w:val="002F177F"/>
    <w:rsid w:val="002F7B2A"/>
    <w:rsid w:val="00301AC2"/>
    <w:rsid w:val="00303BE6"/>
    <w:rsid w:val="00305348"/>
    <w:rsid w:val="0031347E"/>
    <w:rsid w:val="00314E27"/>
    <w:rsid w:val="003207AC"/>
    <w:rsid w:val="0032123B"/>
    <w:rsid w:val="00322BC1"/>
    <w:rsid w:val="00324BCE"/>
    <w:rsid w:val="0032761D"/>
    <w:rsid w:val="003309C4"/>
    <w:rsid w:val="0033127B"/>
    <w:rsid w:val="003320DC"/>
    <w:rsid w:val="003343FE"/>
    <w:rsid w:val="00336230"/>
    <w:rsid w:val="00343B74"/>
    <w:rsid w:val="00345148"/>
    <w:rsid w:val="00345652"/>
    <w:rsid w:val="00346EB2"/>
    <w:rsid w:val="00351280"/>
    <w:rsid w:val="00351F98"/>
    <w:rsid w:val="00352407"/>
    <w:rsid w:val="00353502"/>
    <w:rsid w:val="003536DF"/>
    <w:rsid w:val="00362B6F"/>
    <w:rsid w:val="003630BE"/>
    <w:rsid w:val="00365C92"/>
    <w:rsid w:val="00366DF4"/>
    <w:rsid w:val="003679A0"/>
    <w:rsid w:val="00374BE1"/>
    <w:rsid w:val="00380AFF"/>
    <w:rsid w:val="00382B82"/>
    <w:rsid w:val="00384118"/>
    <w:rsid w:val="00384F61"/>
    <w:rsid w:val="00385800"/>
    <w:rsid w:val="003913FF"/>
    <w:rsid w:val="00391F49"/>
    <w:rsid w:val="00392FDF"/>
    <w:rsid w:val="00395D66"/>
    <w:rsid w:val="003A07F2"/>
    <w:rsid w:val="003A1E93"/>
    <w:rsid w:val="003A28FA"/>
    <w:rsid w:val="003A6624"/>
    <w:rsid w:val="003B0DE6"/>
    <w:rsid w:val="003B5FB1"/>
    <w:rsid w:val="003B7CDB"/>
    <w:rsid w:val="003C0F84"/>
    <w:rsid w:val="003C5046"/>
    <w:rsid w:val="003C562B"/>
    <w:rsid w:val="003C696D"/>
    <w:rsid w:val="003C7E0C"/>
    <w:rsid w:val="003D0D05"/>
    <w:rsid w:val="003D1682"/>
    <w:rsid w:val="003D1B94"/>
    <w:rsid w:val="003D2E58"/>
    <w:rsid w:val="003D4942"/>
    <w:rsid w:val="003D5269"/>
    <w:rsid w:val="003D5CC2"/>
    <w:rsid w:val="003E741C"/>
    <w:rsid w:val="003E74CF"/>
    <w:rsid w:val="003F3895"/>
    <w:rsid w:val="003F5B58"/>
    <w:rsid w:val="004000F3"/>
    <w:rsid w:val="00400E08"/>
    <w:rsid w:val="00415D2B"/>
    <w:rsid w:val="00416B69"/>
    <w:rsid w:val="004244D5"/>
    <w:rsid w:val="00434524"/>
    <w:rsid w:val="004350A1"/>
    <w:rsid w:val="00437AF0"/>
    <w:rsid w:val="00440B6D"/>
    <w:rsid w:val="0044171F"/>
    <w:rsid w:val="0044184E"/>
    <w:rsid w:val="00443FDE"/>
    <w:rsid w:val="00446BA7"/>
    <w:rsid w:val="00450C95"/>
    <w:rsid w:val="0045637B"/>
    <w:rsid w:val="00464348"/>
    <w:rsid w:val="004657F2"/>
    <w:rsid w:val="00466421"/>
    <w:rsid w:val="00467570"/>
    <w:rsid w:val="00467D42"/>
    <w:rsid w:val="004740B5"/>
    <w:rsid w:val="00474B89"/>
    <w:rsid w:val="004819B7"/>
    <w:rsid w:val="00487A10"/>
    <w:rsid w:val="00494B61"/>
    <w:rsid w:val="004A04F2"/>
    <w:rsid w:val="004A1ECF"/>
    <w:rsid w:val="004A27D8"/>
    <w:rsid w:val="004A510E"/>
    <w:rsid w:val="004A6DA2"/>
    <w:rsid w:val="004A7B12"/>
    <w:rsid w:val="004B5631"/>
    <w:rsid w:val="004C0907"/>
    <w:rsid w:val="004C135C"/>
    <w:rsid w:val="004C3658"/>
    <w:rsid w:val="004C4553"/>
    <w:rsid w:val="004C5178"/>
    <w:rsid w:val="004C5F66"/>
    <w:rsid w:val="004D59B1"/>
    <w:rsid w:val="004D61EE"/>
    <w:rsid w:val="004D6BC4"/>
    <w:rsid w:val="004D71C3"/>
    <w:rsid w:val="004E062F"/>
    <w:rsid w:val="004E0EEC"/>
    <w:rsid w:val="004E1D63"/>
    <w:rsid w:val="004E217C"/>
    <w:rsid w:val="004E599B"/>
    <w:rsid w:val="004F2C76"/>
    <w:rsid w:val="004F3F6E"/>
    <w:rsid w:val="004F4E75"/>
    <w:rsid w:val="004F5E1D"/>
    <w:rsid w:val="00501391"/>
    <w:rsid w:val="005028F8"/>
    <w:rsid w:val="005040F9"/>
    <w:rsid w:val="00504F69"/>
    <w:rsid w:val="00505FAE"/>
    <w:rsid w:val="00512136"/>
    <w:rsid w:val="00520607"/>
    <w:rsid w:val="00521F1C"/>
    <w:rsid w:val="00522E8F"/>
    <w:rsid w:val="005273AA"/>
    <w:rsid w:val="00527EFC"/>
    <w:rsid w:val="0053095A"/>
    <w:rsid w:val="00531A77"/>
    <w:rsid w:val="00534070"/>
    <w:rsid w:val="005409C6"/>
    <w:rsid w:val="0054404D"/>
    <w:rsid w:val="00545BFA"/>
    <w:rsid w:val="00546743"/>
    <w:rsid w:val="0055434B"/>
    <w:rsid w:val="005578B2"/>
    <w:rsid w:val="00563582"/>
    <w:rsid w:val="0056618D"/>
    <w:rsid w:val="00574221"/>
    <w:rsid w:val="00586FA5"/>
    <w:rsid w:val="00592DF3"/>
    <w:rsid w:val="005932FE"/>
    <w:rsid w:val="00596E91"/>
    <w:rsid w:val="005B54CA"/>
    <w:rsid w:val="005B56F8"/>
    <w:rsid w:val="005B596A"/>
    <w:rsid w:val="005C1891"/>
    <w:rsid w:val="005C1AC7"/>
    <w:rsid w:val="005C1CA0"/>
    <w:rsid w:val="005C5F2D"/>
    <w:rsid w:val="005C7603"/>
    <w:rsid w:val="005C78E1"/>
    <w:rsid w:val="005D1BC9"/>
    <w:rsid w:val="005D2753"/>
    <w:rsid w:val="005D2839"/>
    <w:rsid w:val="005D2D77"/>
    <w:rsid w:val="005D344F"/>
    <w:rsid w:val="005D3858"/>
    <w:rsid w:val="005D653D"/>
    <w:rsid w:val="005D78D8"/>
    <w:rsid w:val="005E0914"/>
    <w:rsid w:val="005E1B0E"/>
    <w:rsid w:val="005F0E83"/>
    <w:rsid w:val="005F26BE"/>
    <w:rsid w:val="005F3685"/>
    <w:rsid w:val="005F3688"/>
    <w:rsid w:val="005F3EF1"/>
    <w:rsid w:val="005F5389"/>
    <w:rsid w:val="00600A7E"/>
    <w:rsid w:val="00602639"/>
    <w:rsid w:val="006032B0"/>
    <w:rsid w:val="006039D8"/>
    <w:rsid w:val="00604F1C"/>
    <w:rsid w:val="0060697F"/>
    <w:rsid w:val="00606AAF"/>
    <w:rsid w:val="00611391"/>
    <w:rsid w:val="006171AE"/>
    <w:rsid w:val="00617613"/>
    <w:rsid w:val="00622FC9"/>
    <w:rsid w:val="00626EF3"/>
    <w:rsid w:val="00637F81"/>
    <w:rsid w:val="00640A4C"/>
    <w:rsid w:val="00650A8B"/>
    <w:rsid w:val="006547DA"/>
    <w:rsid w:val="006556D4"/>
    <w:rsid w:val="006561F9"/>
    <w:rsid w:val="00657C28"/>
    <w:rsid w:val="00661098"/>
    <w:rsid w:val="006635C0"/>
    <w:rsid w:val="00664EC6"/>
    <w:rsid w:val="006666D9"/>
    <w:rsid w:val="0067233F"/>
    <w:rsid w:val="006750EF"/>
    <w:rsid w:val="00675D1E"/>
    <w:rsid w:val="00687E5B"/>
    <w:rsid w:val="006A175B"/>
    <w:rsid w:val="006A43D7"/>
    <w:rsid w:val="006A46B4"/>
    <w:rsid w:val="006A5107"/>
    <w:rsid w:val="006A7C0D"/>
    <w:rsid w:val="006B0097"/>
    <w:rsid w:val="006B5B3B"/>
    <w:rsid w:val="006C4952"/>
    <w:rsid w:val="006C5C19"/>
    <w:rsid w:val="006C780D"/>
    <w:rsid w:val="006D33E7"/>
    <w:rsid w:val="006D3C36"/>
    <w:rsid w:val="006D427B"/>
    <w:rsid w:val="006D588A"/>
    <w:rsid w:val="006D7B10"/>
    <w:rsid w:val="006E04ED"/>
    <w:rsid w:val="006E0BEC"/>
    <w:rsid w:val="006E12D3"/>
    <w:rsid w:val="006E2537"/>
    <w:rsid w:val="006E28FB"/>
    <w:rsid w:val="006E297E"/>
    <w:rsid w:val="006E6FAA"/>
    <w:rsid w:val="006F2973"/>
    <w:rsid w:val="006F4986"/>
    <w:rsid w:val="006F7497"/>
    <w:rsid w:val="00703DE3"/>
    <w:rsid w:val="00703F6B"/>
    <w:rsid w:val="007060A7"/>
    <w:rsid w:val="007105F5"/>
    <w:rsid w:val="007223BD"/>
    <w:rsid w:val="007258E3"/>
    <w:rsid w:val="00726D4F"/>
    <w:rsid w:val="00727B68"/>
    <w:rsid w:val="00734D86"/>
    <w:rsid w:val="00735376"/>
    <w:rsid w:val="00735382"/>
    <w:rsid w:val="00742F5D"/>
    <w:rsid w:val="00743869"/>
    <w:rsid w:val="0074495C"/>
    <w:rsid w:val="00744CC1"/>
    <w:rsid w:val="00744E75"/>
    <w:rsid w:val="00747D68"/>
    <w:rsid w:val="0075506C"/>
    <w:rsid w:val="007550BE"/>
    <w:rsid w:val="00755B9C"/>
    <w:rsid w:val="00757CA7"/>
    <w:rsid w:val="0076558E"/>
    <w:rsid w:val="00766D16"/>
    <w:rsid w:val="007758AD"/>
    <w:rsid w:val="00781784"/>
    <w:rsid w:val="0078337E"/>
    <w:rsid w:val="00785BDD"/>
    <w:rsid w:val="00786084"/>
    <w:rsid w:val="007901E8"/>
    <w:rsid w:val="007946BF"/>
    <w:rsid w:val="00794D0D"/>
    <w:rsid w:val="007964E5"/>
    <w:rsid w:val="007A0D9E"/>
    <w:rsid w:val="007B5D97"/>
    <w:rsid w:val="007C0D96"/>
    <w:rsid w:val="007C1C02"/>
    <w:rsid w:val="007C2364"/>
    <w:rsid w:val="007C3F8E"/>
    <w:rsid w:val="007C6177"/>
    <w:rsid w:val="007C792E"/>
    <w:rsid w:val="007D1CDF"/>
    <w:rsid w:val="007D6E18"/>
    <w:rsid w:val="007D7309"/>
    <w:rsid w:val="007E0746"/>
    <w:rsid w:val="007E39E6"/>
    <w:rsid w:val="007E45B6"/>
    <w:rsid w:val="007E563D"/>
    <w:rsid w:val="007E6FA1"/>
    <w:rsid w:val="007F64D7"/>
    <w:rsid w:val="007F6E22"/>
    <w:rsid w:val="007F736B"/>
    <w:rsid w:val="00803503"/>
    <w:rsid w:val="00803D4E"/>
    <w:rsid w:val="00804137"/>
    <w:rsid w:val="008068C6"/>
    <w:rsid w:val="008107B6"/>
    <w:rsid w:val="0081252E"/>
    <w:rsid w:val="008129C6"/>
    <w:rsid w:val="0081613B"/>
    <w:rsid w:val="00816DEF"/>
    <w:rsid w:val="00821744"/>
    <w:rsid w:val="00825DC5"/>
    <w:rsid w:val="00831B37"/>
    <w:rsid w:val="00834BBF"/>
    <w:rsid w:val="00843B36"/>
    <w:rsid w:val="00844028"/>
    <w:rsid w:val="0085164E"/>
    <w:rsid w:val="00855429"/>
    <w:rsid w:val="008555B8"/>
    <w:rsid w:val="00860E0C"/>
    <w:rsid w:val="00860F34"/>
    <w:rsid w:val="00863D79"/>
    <w:rsid w:val="00864932"/>
    <w:rsid w:val="00867BBB"/>
    <w:rsid w:val="0087034B"/>
    <w:rsid w:val="008721D3"/>
    <w:rsid w:val="00881166"/>
    <w:rsid w:val="00882E5A"/>
    <w:rsid w:val="0088360A"/>
    <w:rsid w:val="00883F3B"/>
    <w:rsid w:val="00887E0C"/>
    <w:rsid w:val="00891D27"/>
    <w:rsid w:val="008924C4"/>
    <w:rsid w:val="00892E11"/>
    <w:rsid w:val="00893B8B"/>
    <w:rsid w:val="00893EB1"/>
    <w:rsid w:val="00896BD5"/>
    <w:rsid w:val="008A06C0"/>
    <w:rsid w:val="008A1F84"/>
    <w:rsid w:val="008B3C71"/>
    <w:rsid w:val="008B40F2"/>
    <w:rsid w:val="008B76A9"/>
    <w:rsid w:val="008B7767"/>
    <w:rsid w:val="008B7D9D"/>
    <w:rsid w:val="008C33D2"/>
    <w:rsid w:val="008C6C9C"/>
    <w:rsid w:val="008C7A97"/>
    <w:rsid w:val="008D1230"/>
    <w:rsid w:val="008D28F9"/>
    <w:rsid w:val="008D438C"/>
    <w:rsid w:val="008D5423"/>
    <w:rsid w:val="008D7D63"/>
    <w:rsid w:val="008E184E"/>
    <w:rsid w:val="008E5F91"/>
    <w:rsid w:val="008F1381"/>
    <w:rsid w:val="008F2B1A"/>
    <w:rsid w:val="008F49BA"/>
    <w:rsid w:val="00900451"/>
    <w:rsid w:val="009028A3"/>
    <w:rsid w:val="00904A13"/>
    <w:rsid w:val="009123A6"/>
    <w:rsid w:val="00915B87"/>
    <w:rsid w:val="00920AD6"/>
    <w:rsid w:val="00934BCA"/>
    <w:rsid w:val="00934CBB"/>
    <w:rsid w:val="00935399"/>
    <w:rsid w:val="00936A76"/>
    <w:rsid w:val="009400AD"/>
    <w:rsid w:val="00945DC0"/>
    <w:rsid w:val="00952332"/>
    <w:rsid w:val="00952E05"/>
    <w:rsid w:val="00954A1C"/>
    <w:rsid w:val="009565E2"/>
    <w:rsid w:val="00956E1E"/>
    <w:rsid w:val="00957431"/>
    <w:rsid w:val="00957753"/>
    <w:rsid w:val="00961B94"/>
    <w:rsid w:val="00962AD9"/>
    <w:rsid w:val="009669F5"/>
    <w:rsid w:val="00970775"/>
    <w:rsid w:val="00973EFC"/>
    <w:rsid w:val="00977FBE"/>
    <w:rsid w:val="009804CE"/>
    <w:rsid w:val="009829C2"/>
    <w:rsid w:val="0098779A"/>
    <w:rsid w:val="00990647"/>
    <w:rsid w:val="00991A66"/>
    <w:rsid w:val="00992EB5"/>
    <w:rsid w:val="009A577B"/>
    <w:rsid w:val="009A6F85"/>
    <w:rsid w:val="009A7A18"/>
    <w:rsid w:val="009B007E"/>
    <w:rsid w:val="009C0872"/>
    <w:rsid w:val="009C1076"/>
    <w:rsid w:val="009C240E"/>
    <w:rsid w:val="009C2A68"/>
    <w:rsid w:val="009C4B0B"/>
    <w:rsid w:val="009C77C3"/>
    <w:rsid w:val="009C7E02"/>
    <w:rsid w:val="009D0F31"/>
    <w:rsid w:val="009D21AD"/>
    <w:rsid w:val="009D64FE"/>
    <w:rsid w:val="009D6B32"/>
    <w:rsid w:val="009E1238"/>
    <w:rsid w:val="009E305B"/>
    <w:rsid w:val="009E3255"/>
    <w:rsid w:val="009E4C17"/>
    <w:rsid w:val="009E6036"/>
    <w:rsid w:val="009E65F5"/>
    <w:rsid w:val="009E67C7"/>
    <w:rsid w:val="009E7008"/>
    <w:rsid w:val="009E77CA"/>
    <w:rsid w:val="009E7A2C"/>
    <w:rsid w:val="009F0C0C"/>
    <w:rsid w:val="00A008B6"/>
    <w:rsid w:val="00A01C9A"/>
    <w:rsid w:val="00A026F8"/>
    <w:rsid w:val="00A03D0A"/>
    <w:rsid w:val="00A12745"/>
    <w:rsid w:val="00A13413"/>
    <w:rsid w:val="00A15C21"/>
    <w:rsid w:val="00A17CFB"/>
    <w:rsid w:val="00A31088"/>
    <w:rsid w:val="00A316CC"/>
    <w:rsid w:val="00A31FAB"/>
    <w:rsid w:val="00A35E5C"/>
    <w:rsid w:val="00A361F1"/>
    <w:rsid w:val="00A43A44"/>
    <w:rsid w:val="00A466C0"/>
    <w:rsid w:val="00A476B1"/>
    <w:rsid w:val="00A511A2"/>
    <w:rsid w:val="00A53CBD"/>
    <w:rsid w:val="00A55858"/>
    <w:rsid w:val="00A63E7E"/>
    <w:rsid w:val="00A659C7"/>
    <w:rsid w:val="00A66A9A"/>
    <w:rsid w:val="00A72171"/>
    <w:rsid w:val="00A741AA"/>
    <w:rsid w:val="00A7523E"/>
    <w:rsid w:val="00A76B09"/>
    <w:rsid w:val="00A84C07"/>
    <w:rsid w:val="00A8778A"/>
    <w:rsid w:val="00A92AB3"/>
    <w:rsid w:val="00A95F75"/>
    <w:rsid w:val="00A974ED"/>
    <w:rsid w:val="00AA0824"/>
    <w:rsid w:val="00AA10E4"/>
    <w:rsid w:val="00AA31D3"/>
    <w:rsid w:val="00AA3962"/>
    <w:rsid w:val="00AA70A3"/>
    <w:rsid w:val="00AB1F57"/>
    <w:rsid w:val="00AB4FE4"/>
    <w:rsid w:val="00AB515D"/>
    <w:rsid w:val="00AB5C04"/>
    <w:rsid w:val="00AB6C59"/>
    <w:rsid w:val="00AC1247"/>
    <w:rsid w:val="00AC3CAE"/>
    <w:rsid w:val="00AC4F50"/>
    <w:rsid w:val="00AC6C13"/>
    <w:rsid w:val="00AD0ABE"/>
    <w:rsid w:val="00AD1B54"/>
    <w:rsid w:val="00AD48CF"/>
    <w:rsid w:val="00AD5CC4"/>
    <w:rsid w:val="00AE0CC5"/>
    <w:rsid w:val="00AE1824"/>
    <w:rsid w:val="00AE2802"/>
    <w:rsid w:val="00AE49AC"/>
    <w:rsid w:val="00AE6EAF"/>
    <w:rsid w:val="00AF62C0"/>
    <w:rsid w:val="00AF647F"/>
    <w:rsid w:val="00AF73B7"/>
    <w:rsid w:val="00B017FB"/>
    <w:rsid w:val="00B01F0F"/>
    <w:rsid w:val="00B0305E"/>
    <w:rsid w:val="00B03D85"/>
    <w:rsid w:val="00B0564C"/>
    <w:rsid w:val="00B11CE1"/>
    <w:rsid w:val="00B21D6E"/>
    <w:rsid w:val="00B2589D"/>
    <w:rsid w:val="00B30126"/>
    <w:rsid w:val="00B3218A"/>
    <w:rsid w:val="00B32686"/>
    <w:rsid w:val="00B33854"/>
    <w:rsid w:val="00B36CC1"/>
    <w:rsid w:val="00B3739B"/>
    <w:rsid w:val="00B479E4"/>
    <w:rsid w:val="00B47B7A"/>
    <w:rsid w:val="00B52370"/>
    <w:rsid w:val="00B5238A"/>
    <w:rsid w:val="00B53AD7"/>
    <w:rsid w:val="00B559E6"/>
    <w:rsid w:val="00B61086"/>
    <w:rsid w:val="00B6427C"/>
    <w:rsid w:val="00B67979"/>
    <w:rsid w:val="00B72AF1"/>
    <w:rsid w:val="00B73D29"/>
    <w:rsid w:val="00B74576"/>
    <w:rsid w:val="00B7719C"/>
    <w:rsid w:val="00B80148"/>
    <w:rsid w:val="00B84D73"/>
    <w:rsid w:val="00B85F9A"/>
    <w:rsid w:val="00B8655B"/>
    <w:rsid w:val="00B86D37"/>
    <w:rsid w:val="00B90CB3"/>
    <w:rsid w:val="00B9165A"/>
    <w:rsid w:val="00B93C6A"/>
    <w:rsid w:val="00B9654C"/>
    <w:rsid w:val="00BA2B4A"/>
    <w:rsid w:val="00BA54E7"/>
    <w:rsid w:val="00BB0790"/>
    <w:rsid w:val="00BB1725"/>
    <w:rsid w:val="00BB402A"/>
    <w:rsid w:val="00BB50C0"/>
    <w:rsid w:val="00BB7B1C"/>
    <w:rsid w:val="00BD0EAB"/>
    <w:rsid w:val="00BD41D9"/>
    <w:rsid w:val="00BE3585"/>
    <w:rsid w:val="00BE7074"/>
    <w:rsid w:val="00BE7A9A"/>
    <w:rsid w:val="00BF056F"/>
    <w:rsid w:val="00BF2B91"/>
    <w:rsid w:val="00BF594F"/>
    <w:rsid w:val="00BF5AA4"/>
    <w:rsid w:val="00BF6636"/>
    <w:rsid w:val="00C02873"/>
    <w:rsid w:val="00C10E13"/>
    <w:rsid w:val="00C225E9"/>
    <w:rsid w:val="00C2276B"/>
    <w:rsid w:val="00C236FF"/>
    <w:rsid w:val="00C25BC7"/>
    <w:rsid w:val="00C2643C"/>
    <w:rsid w:val="00C26FBF"/>
    <w:rsid w:val="00C279B2"/>
    <w:rsid w:val="00C30C61"/>
    <w:rsid w:val="00C3271D"/>
    <w:rsid w:val="00C327E3"/>
    <w:rsid w:val="00C32F0D"/>
    <w:rsid w:val="00C3321E"/>
    <w:rsid w:val="00C35ECB"/>
    <w:rsid w:val="00C370FD"/>
    <w:rsid w:val="00C41DC7"/>
    <w:rsid w:val="00C4263D"/>
    <w:rsid w:val="00C454EE"/>
    <w:rsid w:val="00C4574E"/>
    <w:rsid w:val="00C45ACA"/>
    <w:rsid w:val="00C461CC"/>
    <w:rsid w:val="00C47483"/>
    <w:rsid w:val="00C5393D"/>
    <w:rsid w:val="00C54FFC"/>
    <w:rsid w:val="00C5503E"/>
    <w:rsid w:val="00C55F18"/>
    <w:rsid w:val="00C56D62"/>
    <w:rsid w:val="00C60442"/>
    <w:rsid w:val="00C63411"/>
    <w:rsid w:val="00C657D4"/>
    <w:rsid w:val="00C67791"/>
    <w:rsid w:val="00C67D4E"/>
    <w:rsid w:val="00C728B2"/>
    <w:rsid w:val="00C735F5"/>
    <w:rsid w:val="00C74065"/>
    <w:rsid w:val="00C74844"/>
    <w:rsid w:val="00C74F12"/>
    <w:rsid w:val="00C7567C"/>
    <w:rsid w:val="00C756CF"/>
    <w:rsid w:val="00C758C2"/>
    <w:rsid w:val="00C761E2"/>
    <w:rsid w:val="00C807C8"/>
    <w:rsid w:val="00C80FD5"/>
    <w:rsid w:val="00C9327D"/>
    <w:rsid w:val="00C932E7"/>
    <w:rsid w:val="00C937E5"/>
    <w:rsid w:val="00C95D6C"/>
    <w:rsid w:val="00C9733C"/>
    <w:rsid w:val="00CA129C"/>
    <w:rsid w:val="00CA21E1"/>
    <w:rsid w:val="00CA4CAF"/>
    <w:rsid w:val="00CA59E0"/>
    <w:rsid w:val="00CB0F50"/>
    <w:rsid w:val="00CB2B5D"/>
    <w:rsid w:val="00CB4905"/>
    <w:rsid w:val="00CB6EEF"/>
    <w:rsid w:val="00CC06C6"/>
    <w:rsid w:val="00CD0154"/>
    <w:rsid w:val="00CD03AD"/>
    <w:rsid w:val="00CD20A6"/>
    <w:rsid w:val="00CD349F"/>
    <w:rsid w:val="00CE1B53"/>
    <w:rsid w:val="00CE3F52"/>
    <w:rsid w:val="00CE4B36"/>
    <w:rsid w:val="00CF231E"/>
    <w:rsid w:val="00CF4E51"/>
    <w:rsid w:val="00CF58BC"/>
    <w:rsid w:val="00CF7BA3"/>
    <w:rsid w:val="00D014D7"/>
    <w:rsid w:val="00D02208"/>
    <w:rsid w:val="00D02F6F"/>
    <w:rsid w:val="00D03198"/>
    <w:rsid w:val="00D13A8D"/>
    <w:rsid w:val="00D1735D"/>
    <w:rsid w:val="00D23E53"/>
    <w:rsid w:val="00D249C8"/>
    <w:rsid w:val="00D24B39"/>
    <w:rsid w:val="00D3078B"/>
    <w:rsid w:val="00D36DA3"/>
    <w:rsid w:val="00D406CE"/>
    <w:rsid w:val="00D43089"/>
    <w:rsid w:val="00D45596"/>
    <w:rsid w:val="00D45845"/>
    <w:rsid w:val="00D4689E"/>
    <w:rsid w:val="00D476FD"/>
    <w:rsid w:val="00D5079C"/>
    <w:rsid w:val="00D54EDE"/>
    <w:rsid w:val="00D618A0"/>
    <w:rsid w:val="00D70AF2"/>
    <w:rsid w:val="00D756D1"/>
    <w:rsid w:val="00D80382"/>
    <w:rsid w:val="00D8079E"/>
    <w:rsid w:val="00D836CD"/>
    <w:rsid w:val="00D84A22"/>
    <w:rsid w:val="00D866D6"/>
    <w:rsid w:val="00D95139"/>
    <w:rsid w:val="00D971A8"/>
    <w:rsid w:val="00DA508C"/>
    <w:rsid w:val="00DA57DA"/>
    <w:rsid w:val="00DA7639"/>
    <w:rsid w:val="00DB52EC"/>
    <w:rsid w:val="00DB5856"/>
    <w:rsid w:val="00DB65C6"/>
    <w:rsid w:val="00DC0FAA"/>
    <w:rsid w:val="00DC26D3"/>
    <w:rsid w:val="00DC3322"/>
    <w:rsid w:val="00DC6BB0"/>
    <w:rsid w:val="00DC72C0"/>
    <w:rsid w:val="00DD2C5A"/>
    <w:rsid w:val="00DD724A"/>
    <w:rsid w:val="00DE4A31"/>
    <w:rsid w:val="00DF1FB0"/>
    <w:rsid w:val="00E01F9E"/>
    <w:rsid w:val="00E04E50"/>
    <w:rsid w:val="00E0519B"/>
    <w:rsid w:val="00E14033"/>
    <w:rsid w:val="00E20874"/>
    <w:rsid w:val="00E23AE1"/>
    <w:rsid w:val="00E2504C"/>
    <w:rsid w:val="00E30674"/>
    <w:rsid w:val="00E31487"/>
    <w:rsid w:val="00E33AE2"/>
    <w:rsid w:val="00E34C58"/>
    <w:rsid w:val="00E41EC7"/>
    <w:rsid w:val="00E45747"/>
    <w:rsid w:val="00E50DF6"/>
    <w:rsid w:val="00E51567"/>
    <w:rsid w:val="00E5528E"/>
    <w:rsid w:val="00E62F78"/>
    <w:rsid w:val="00E70D20"/>
    <w:rsid w:val="00E73F31"/>
    <w:rsid w:val="00E76056"/>
    <w:rsid w:val="00E77A37"/>
    <w:rsid w:val="00E83829"/>
    <w:rsid w:val="00E83C00"/>
    <w:rsid w:val="00E840D2"/>
    <w:rsid w:val="00E86DA7"/>
    <w:rsid w:val="00E90582"/>
    <w:rsid w:val="00E953F3"/>
    <w:rsid w:val="00E956BC"/>
    <w:rsid w:val="00E96720"/>
    <w:rsid w:val="00EA0BF5"/>
    <w:rsid w:val="00EA0F72"/>
    <w:rsid w:val="00EA16EA"/>
    <w:rsid w:val="00EA230D"/>
    <w:rsid w:val="00EA2808"/>
    <w:rsid w:val="00EA4DC0"/>
    <w:rsid w:val="00EB3B06"/>
    <w:rsid w:val="00EB66BC"/>
    <w:rsid w:val="00EC37D2"/>
    <w:rsid w:val="00EC3D15"/>
    <w:rsid w:val="00EC6B37"/>
    <w:rsid w:val="00EC74D7"/>
    <w:rsid w:val="00ED02C7"/>
    <w:rsid w:val="00ED0C06"/>
    <w:rsid w:val="00ED2169"/>
    <w:rsid w:val="00ED5AF7"/>
    <w:rsid w:val="00EE1544"/>
    <w:rsid w:val="00EE25EB"/>
    <w:rsid w:val="00EF0CDF"/>
    <w:rsid w:val="00EF5206"/>
    <w:rsid w:val="00EF6530"/>
    <w:rsid w:val="00EF7266"/>
    <w:rsid w:val="00F05D44"/>
    <w:rsid w:val="00F07C39"/>
    <w:rsid w:val="00F11A52"/>
    <w:rsid w:val="00F11AAF"/>
    <w:rsid w:val="00F1280F"/>
    <w:rsid w:val="00F16A45"/>
    <w:rsid w:val="00F205CC"/>
    <w:rsid w:val="00F22836"/>
    <w:rsid w:val="00F23768"/>
    <w:rsid w:val="00F25753"/>
    <w:rsid w:val="00F308B2"/>
    <w:rsid w:val="00F32457"/>
    <w:rsid w:val="00F32AD7"/>
    <w:rsid w:val="00F330DE"/>
    <w:rsid w:val="00F341AB"/>
    <w:rsid w:val="00F4748F"/>
    <w:rsid w:val="00F501F9"/>
    <w:rsid w:val="00F51C46"/>
    <w:rsid w:val="00F553D1"/>
    <w:rsid w:val="00F6194F"/>
    <w:rsid w:val="00F66B96"/>
    <w:rsid w:val="00F67D28"/>
    <w:rsid w:val="00F67E1D"/>
    <w:rsid w:val="00F752B3"/>
    <w:rsid w:val="00F84849"/>
    <w:rsid w:val="00F84B0B"/>
    <w:rsid w:val="00F84F91"/>
    <w:rsid w:val="00F85708"/>
    <w:rsid w:val="00F96144"/>
    <w:rsid w:val="00FA3BDF"/>
    <w:rsid w:val="00FA55C4"/>
    <w:rsid w:val="00FA691B"/>
    <w:rsid w:val="00FA7530"/>
    <w:rsid w:val="00FB26EF"/>
    <w:rsid w:val="00FB53EA"/>
    <w:rsid w:val="00FB62E5"/>
    <w:rsid w:val="00FB74BE"/>
    <w:rsid w:val="00FC04A8"/>
    <w:rsid w:val="00FC62EA"/>
    <w:rsid w:val="00FD39F1"/>
    <w:rsid w:val="00FE0D8A"/>
    <w:rsid w:val="00FE2B76"/>
    <w:rsid w:val="00FE4558"/>
    <w:rsid w:val="00FE56B0"/>
    <w:rsid w:val="00FE62EF"/>
    <w:rsid w:val="00FF0AE4"/>
    <w:rsid w:val="00FF145C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99EABD"/>
  <w15:chartTrackingRefBased/>
  <w15:docId w15:val="{6A17AB67-E0F5-422E-85A8-58D6A524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</w:rPr>
  </w:style>
  <w:style w:type="paragraph" w:styleId="BodyText2">
    <w:name w:val="Body Text 2"/>
    <w:basedOn w:val="Normal"/>
    <w:pPr>
      <w:spacing w:line="360" w:lineRule="auto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b w:val="0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styleId="Strong">
    <w:name w:val="Strong"/>
    <w:qFormat/>
    <w:rPr>
      <w:b/>
      <w:bCs/>
    </w:rPr>
  </w:style>
  <w:style w:type="paragraph" w:customStyle="1" w:styleId="Textbubliny1">
    <w:name w:val="Text bubliny1"/>
    <w:basedOn w:val="Normal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pPr>
      <w:spacing w:after="60" w:line="360" w:lineRule="auto"/>
      <w:jc w:val="both"/>
    </w:pPr>
    <w:rPr>
      <w:sz w:val="24"/>
      <w:szCs w:val="24"/>
    </w:rPr>
  </w:style>
  <w:style w:type="character" w:customStyle="1" w:styleId="TEXTChar">
    <w:name w:val="TEXT Char"/>
    <w:rPr>
      <w:sz w:val="24"/>
      <w:szCs w:val="24"/>
      <w:lang w:val="cs-CZ" w:eastAsia="en-US" w:bidi="ar-SA"/>
    </w:rPr>
  </w:style>
  <w:style w:type="character" w:customStyle="1" w:styleId="CharChar">
    <w:name w:val="Char Char"/>
    <w:rPr>
      <w:lang w:val="en-GB" w:eastAsia="en-US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Pedmtkomente1">
    <w:name w:val="Předmět komentáře1"/>
    <w:basedOn w:val="CommentText"/>
    <w:next w:val="CommentText"/>
    <w:semiHidden/>
    <w:rPr>
      <w:b/>
      <w:bCs/>
    </w:rPr>
  </w:style>
  <w:style w:type="paragraph" w:customStyle="1" w:styleId="Textbubliny3">
    <w:name w:val="Text bubliny3"/>
    <w:basedOn w:val="Normal"/>
    <w:semiHidden/>
    <w:rPr>
      <w:rFonts w:ascii="Tahoma" w:hAnsi="Tahoma" w:cs="Tahoma"/>
      <w:sz w:val="16"/>
      <w:szCs w:val="16"/>
    </w:rPr>
  </w:style>
  <w:style w:type="paragraph" w:customStyle="1" w:styleId="Pedmtkomente3">
    <w:name w:val="Předmět komentáře3"/>
    <w:basedOn w:val="CommentText"/>
    <w:next w:val="CommentText"/>
    <w:rPr>
      <w:b/>
      <w:bCs/>
    </w:rPr>
  </w:style>
  <w:style w:type="character" w:customStyle="1" w:styleId="CharChar1">
    <w:name w:val="Char Char1"/>
    <w:semiHidden/>
    <w:rPr>
      <w:lang w:val="en-GB" w:eastAsia="en-US"/>
    </w:rPr>
  </w:style>
  <w:style w:type="character" w:customStyle="1" w:styleId="PedmtkomenteChar">
    <w:name w:val="Předmět komentáře Char"/>
    <w:rPr>
      <w:lang w:val="en-GB" w:eastAsia="en-US"/>
    </w:rPr>
  </w:style>
  <w:style w:type="paragraph" w:customStyle="1" w:styleId="Textbubliny2">
    <w:name w:val="Text bubliny2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val="en-GB" w:eastAsia="en-US"/>
    </w:rPr>
  </w:style>
  <w:style w:type="paragraph" w:customStyle="1" w:styleId="Pedmtkomente2">
    <w:name w:val="Předmět komentáře2"/>
    <w:basedOn w:val="CommentText"/>
    <w:next w:val="CommentText"/>
    <w:semiHidden/>
    <w:unhideWhenUsed/>
    <w:rPr>
      <w:b/>
      <w:bCs/>
    </w:rPr>
  </w:style>
  <w:style w:type="character" w:customStyle="1" w:styleId="TextkomenteChar">
    <w:name w:val="Text komentáře Char"/>
    <w:semiHidden/>
    <w:rPr>
      <w:lang w:val="en-GB" w:eastAsia="en-US"/>
    </w:rPr>
  </w:style>
  <w:style w:type="character" w:customStyle="1" w:styleId="PedmtkomenteChar1">
    <w:name w:val="Předmět komentáře Char1"/>
    <w:rPr>
      <w:lang w:val="en-GB" w:eastAsia="en-US"/>
    </w:rPr>
  </w:style>
  <w:style w:type="paragraph" w:customStyle="1" w:styleId="Standardntext">
    <w:name w:val="Standardní text"/>
    <w:basedOn w:val="Normal"/>
    <w:pPr>
      <w:jc w:val="both"/>
    </w:pPr>
    <w:rPr>
      <w:noProof/>
      <w:sz w:val="24"/>
      <w:lang w:eastAsia="cs-CZ"/>
    </w:rPr>
  </w:style>
  <w:style w:type="paragraph" w:styleId="BalloonText">
    <w:name w:val="Balloon Text"/>
    <w:basedOn w:val="Normal"/>
    <w:semiHidden/>
    <w:rsid w:val="00977FBE"/>
    <w:rPr>
      <w:rFonts w:ascii="Tahoma" w:hAnsi="Tahoma" w:cs="Tahoma"/>
      <w:sz w:val="16"/>
      <w:szCs w:val="16"/>
    </w:rPr>
  </w:style>
  <w:style w:type="character" w:styleId="FootnoteReference">
    <w:name w:val="footnote reference"/>
    <w:aliases w:val="ftref,BVI fnr,Footnotes refss"/>
    <w:uiPriority w:val="99"/>
    <w:rsid w:val="00FC62EA"/>
    <w:rPr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FC62EA"/>
    <w:rPr>
      <w:lang w:val="en-GB" w:eastAsia="en-US"/>
    </w:rPr>
  </w:style>
  <w:style w:type="character" w:customStyle="1" w:styleId="longtext1">
    <w:name w:val="long_text1"/>
    <w:rsid w:val="00A511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50BE"/>
    <w:rPr>
      <w:b/>
      <w:bCs/>
    </w:rPr>
  </w:style>
  <w:style w:type="paragraph" w:customStyle="1" w:styleId="2ndpage">
    <w:name w:val="2nd page"/>
    <w:aliases w:val="contact"/>
    <w:basedOn w:val="Normal"/>
    <w:rsid w:val="00E34C58"/>
    <w:pPr>
      <w:spacing w:after="40"/>
      <w:jc w:val="both"/>
    </w:pPr>
    <w:rPr>
      <w:rFonts w:ascii="Univers LT Std 45 Light" w:eastAsia="Batang" w:hAnsi="Univers LT Std 45 Light"/>
      <w:sz w:val="18"/>
      <w:szCs w:val="24"/>
      <w:lang w:val="en-US" w:eastAsia="ko-KR"/>
    </w:rPr>
  </w:style>
  <w:style w:type="character" w:customStyle="1" w:styleId="nowrap">
    <w:name w:val="nowrap"/>
    <w:rsid w:val="005C7603"/>
  </w:style>
  <w:style w:type="paragraph" w:customStyle="1" w:styleId="Revision1">
    <w:name w:val="Revision1"/>
    <w:hidden/>
    <w:uiPriority w:val="99"/>
    <w:semiHidden/>
    <w:rsid w:val="005C7603"/>
    <w:rPr>
      <w:lang w:val="en-GB" w:eastAsia="en-US"/>
    </w:rPr>
  </w:style>
  <w:style w:type="character" w:customStyle="1" w:styleId="st">
    <w:name w:val="st"/>
    <w:basedOn w:val="DefaultParagraphFont"/>
    <w:rsid w:val="00F25753"/>
  </w:style>
  <w:style w:type="character" w:customStyle="1" w:styleId="hps">
    <w:name w:val="hps"/>
    <w:basedOn w:val="DefaultParagraphFont"/>
    <w:rsid w:val="002142A6"/>
  </w:style>
  <w:style w:type="character" w:styleId="Emphasis">
    <w:name w:val="Emphasis"/>
    <w:qFormat/>
    <w:rsid w:val="002142A6"/>
    <w:rPr>
      <w:i/>
      <w:iCs/>
    </w:rPr>
  </w:style>
  <w:style w:type="paragraph" w:customStyle="1" w:styleId="ListParagraph1">
    <w:name w:val="List Paragraph1"/>
    <w:basedOn w:val="Normal"/>
    <w:uiPriority w:val="99"/>
    <w:qFormat/>
    <w:rsid w:val="00A84C0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305348"/>
  </w:style>
  <w:style w:type="paragraph" w:customStyle="1" w:styleId="BodyText1">
    <w:name w:val="Body Text1"/>
    <w:basedOn w:val="BodyText"/>
    <w:rsid w:val="009829C2"/>
    <w:rPr>
      <w:rFonts w:ascii="Arial" w:hAnsi="Arial"/>
      <w:b w:val="0"/>
      <w:sz w:val="20"/>
      <w:lang w:val="en-GB" w:eastAsia="en-GB"/>
    </w:rPr>
  </w:style>
  <w:style w:type="character" w:customStyle="1" w:styleId="StyleArial9pt">
    <w:name w:val="Style Arial 9 pt"/>
    <w:rsid w:val="009829C2"/>
    <w:rPr>
      <w:rFonts w:ascii="Arial" w:hAnsi="Arial"/>
      <w:i/>
      <w:sz w:val="18"/>
    </w:rPr>
  </w:style>
  <w:style w:type="paragraph" w:customStyle="1" w:styleId="Headingbold10pt">
    <w:name w:val="Heading bold 10pt"/>
    <w:basedOn w:val="Normal"/>
    <w:qFormat/>
    <w:rsid w:val="009829C2"/>
    <w:rPr>
      <w:rFonts w:ascii="Arial" w:hAnsi="Arial"/>
      <w:b/>
      <w:szCs w:val="24"/>
      <w:lang w:val="en-US"/>
    </w:rPr>
  </w:style>
  <w:style w:type="paragraph" w:customStyle="1" w:styleId="Headingbold9pt">
    <w:name w:val="Heading bold 9pt"/>
    <w:basedOn w:val="Headingbold10pt"/>
    <w:qFormat/>
    <w:rsid w:val="009829C2"/>
    <w:rPr>
      <w:sz w:val="18"/>
    </w:rPr>
  </w:style>
  <w:style w:type="paragraph" w:customStyle="1" w:styleId="Bodytext9pt">
    <w:name w:val="Body text 9pt"/>
    <w:basedOn w:val="Normal"/>
    <w:qFormat/>
    <w:rsid w:val="009829C2"/>
    <w:rPr>
      <w:rFonts w:ascii="Arial" w:hAnsi="Arial"/>
      <w:sz w:val="18"/>
      <w:szCs w:val="18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9829C2"/>
    <w:pPr>
      <w:ind w:left="720"/>
      <w:contextualSpacing/>
    </w:pPr>
    <w:rPr>
      <w:rFonts w:ascii="Univers Next for HSBC Light" w:hAnsi="Univers Next for HSBC Light"/>
      <w:sz w:val="24"/>
      <w:szCs w:val="24"/>
      <w:lang w:val="en-US"/>
    </w:rPr>
  </w:style>
  <w:style w:type="paragraph" w:customStyle="1" w:styleId="m273465258685640320msolistparagraph">
    <w:name w:val="m_273465258685640320msolistparagraph"/>
    <w:basedOn w:val="Normal"/>
    <w:rsid w:val="00B85F9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erChar">
    <w:name w:val="Footer Char"/>
    <w:link w:val="Footer"/>
    <w:rsid w:val="006556D4"/>
    <w:rPr>
      <w:lang w:val="cs-CZ"/>
    </w:rPr>
  </w:style>
  <w:style w:type="paragraph" w:styleId="Revision">
    <w:name w:val="Revision"/>
    <w:hidden/>
    <w:uiPriority w:val="99"/>
    <w:semiHidden/>
    <w:rsid w:val="00466421"/>
    <w:rPr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F07C39"/>
    <w:rPr>
      <w:color w:val="605E5C"/>
      <w:shd w:val="clear" w:color="auto" w:fill="E1DFDD"/>
    </w:rPr>
  </w:style>
  <w:style w:type="table" w:styleId="TableGrid">
    <w:name w:val="Table Grid"/>
    <w:basedOn w:val="TableNormal"/>
    <w:rsid w:val="0045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D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9E603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5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.jezek@havaspr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0580-DFB2-452F-A38B-24F74687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June 2003</vt:lpstr>
      <vt:lpstr>June 2003</vt:lpstr>
    </vt:vector>
  </TitlesOfParts>
  <Company>TOSHIBA</Company>
  <LinksUpToDate>false</LinksUpToDate>
  <CharactersWithSpaces>2640</CharactersWithSpaces>
  <SharedDoc>false</SharedDoc>
  <HLinks>
    <vt:vector size="12" baseType="variant">
      <vt:variant>
        <vt:i4>2097271</vt:i4>
      </vt:variant>
      <vt:variant>
        <vt:i4>3</vt:i4>
      </vt:variant>
      <vt:variant>
        <vt:i4>0</vt:i4>
      </vt:variant>
      <vt:variant>
        <vt:i4>5</vt:i4>
      </vt:variant>
      <vt:variant>
        <vt:lpwstr>https://www.business.hsbc.com/navigator</vt:lpwstr>
      </vt:variant>
      <vt:variant>
        <vt:lpwstr/>
      </vt:variant>
      <vt:variant>
        <vt:i4>538910734</vt:i4>
      </vt:variant>
      <vt:variant>
        <vt:i4>0</vt:i4>
      </vt:variant>
      <vt:variant>
        <vt:i4>0</vt:i4>
      </vt:variant>
      <vt:variant>
        <vt:i4>5</vt:i4>
      </vt:variant>
      <vt:variant>
        <vt:lpwstr>navigator: Made for the Future, a survey of over 2,500 companies in 14 countries and territories, shows that 34%25 of decision-makers think their technological focus will ‘totally’ change over the coming 24 months, with a further 45%25 expecting ‘slight’ change. As they seek to become more customer-centric and to boost productivity, over half (55%25) plan to invest more in research and development.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2003</dc:title>
  <dc:subject/>
  <dc:creator>Charlie Brett</dc:creator>
  <cp:keywords>PUBLIC -</cp:keywords>
  <dc:description>PUBLIC</dc:description>
  <cp:lastModifiedBy>Ivana Novakova</cp:lastModifiedBy>
  <cp:revision>5</cp:revision>
  <cp:lastPrinted>2018-06-06T15:10:00Z</cp:lastPrinted>
  <dcterms:created xsi:type="dcterms:W3CDTF">2020-06-16T05:54:00Z</dcterms:created>
  <dcterms:modified xsi:type="dcterms:W3CDTF">2020-07-30T12:55:00Z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Source">
    <vt:lpwstr>Internal</vt:lpwstr>
  </property>
  <property fmtid="{D5CDD505-2E9C-101B-9397-08002B2CF9AE}" pid="4" name="Footers">
    <vt:lpwstr>No Footers</vt:lpwstr>
  </property>
  <property fmtid="{D5CDD505-2E9C-101B-9397-08002B2CF9AE}" pid="5" name="DocClassification">
    <vt:lpwstr>CLAPUBLIC</vt:lpwstr>
  </property>
</Properties>
</file>