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AE18" w14:textId="34F8AF39" w:rsidR="008E3B87" w:rsidRPr="00560769" w:rsidRDefault="008E3B8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Peníze na dobrou věc? V Česk</w:t>
      </w:r>
      <w:r w:rsidR="00254756">
        <w:rPr>
          <w:rFonts w:ascii="Verdana" w:hAnsi="Verdana"/>
          <w:b/>
          <w:bCs/>
        </w:rPr>
        <w:t>u</w:t>
      </w:r>
      <w:r>
        <w:rPr>
          <w:rFonts w:ascii="Verdana" w:hAnsi="Verdana"/>
          <w:b/>
          <w:bCs/>
        </w:rPr>
        <w:t xml:space="preserve"> existuje obrovský filantropický potenciál, který lze podpořit dob</w:t>
      </w:r>
      <w:r w:rsidR="000D7E63">
        <w:rPr>
          <w:rFonts w:ascii="Verdana" w:hAnsi="Verdana"/>
          <w:b/>
          <w:bCs/>
        </w:rPr>
        <w:t xml:space="preserve">ře nastaveným </w:t>
      </w:r>
      <w:r>
        <w:rPr>
          <w:rFonts w:ascii="Verdana" w:hAnsi="Verdana"/>
          <w:b/>
          <w:bCs/>
        </w:rPr>
        <w:t>právním prostředím</w:t>
      </w:r>
    </w:p>
    <w:p w14:paraId="77C2753B" w14:textId="77777777" w:rsidR="00DA12D2" w:rsidRPr="00AE7036" w:rsidRDefault="00DA12D2">
      <w:pPr>
        <w:rPr>
          <w:rFonts w:ascii="Verdana" w:hAnsi="Verdana"/>
          <w:sz w:val="20"/>
          <w:szCs w:val="20"/>
        </w:rPr>
      </w:pPr>
    </w:p>
    <w:p w14:paraId="7A184035" w14:textId="5429B623" w:rsidR="008E3B87" w:rsidRPr="004672CD" w:rsidRDefault="004672CD" w:rsidP="00895DAC">
      <w:pPr>
        <w:rPr>
          <w:rFonts w:ascii="Verdana" w:hAnsi="Verdana"/>
          <w:b/>
          <w:bCs/>
          <w:sz w:val="20"/>
          <w:szCs w:val="20"/>
        </w:rPr>
      </w:pPr>
      <w:r w:rsidRPr="008640F3">
        <w:rPr>
          <w:rFonts w:ascii="Verdana" w:hAnsi="Verdana"/>
          <w:sz w:val="20"/>
          <w:szCs w:val="20"/>
        </w:rPr>
        <w:t>Praha, 29.6.2022 -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E3B87" w:rsidRPr="004672CD">
        <w:rPr>
          <w:rFonts w:ascii="Verdana" w:hAnsi="Verdana"/>
          <w:b/>
          <w:bCs/>
          <w:sz w:val="20"/>
          <w:szCs w:val="20"/>
        </w:rPr>
        <w:t>Minulé a současné krize vedly k vyšší aktivaci občanů i firem v Česk</w:t>
      </w:r>
      <w:r w:rsidR="005A3ED4" w:rsidRPr="004672CD">
        <w:rPr>
          <w:rFonts w:ascii="Verdana" w:hAnsi="Verdana"/>
          <w:b/>
          <w:bCs/>
          <w:sz w:val="20"/>
          <w:szCs w:val="20"/>
        </w:rPr>
        <w:t>u</w:t>
      </w:r>
      <w:r w:rsidR="008E3B87" w:rsidRPr="004672CD">
        <w:rPr>
          <w:rFonts w:ascii="Verdana" w:hAnsi="Verdana"/>
          <w:b/>
          <w:bCs/>
          <w:sz w:val="20"/>
          <w:szCs w:val="20"/>
        </w:rPr>
        <w:t xml:space="preserve"> směrem k vyšší společenské odpovědnosti. Výrazný s</w:t>
      </w:r>
      <w:r w:rsidR="000D7E63" w:rsidRPr="004672CD">
        <w:rPr>
          <w:rFonts w:ascii="Verdana" w:hAnsi="Verdana"/>
          <w:b/>
          <w:bCs/>
          <w:sz w:val="20"/>
          <w:szCs w:val="20"/>
        </w:rPr>
        <w:t>ociální</w:t>
      </w:r>
      <w:r w:rsidR="008E3B87" w:rsidRPr="004672CD">
        <w:rPr>
          <w:rFonts w:ascii="Verdana" w:hAnsi="Verdana"/>
          <w:b/>
          <w:bCs/>
          <w:sz w:val="20"/>
          <w:szCs w:val="20"/>
        </w:rPr>
        <w:t xml:space="preserve"> kapitál, který se zde v minulých letech nahromadil, je možné dále stimulovat jednoduchým a efektivním právním prostředím. To je jedním z klíčových zjištění zprávy „Filantropie ve střední a východní Evropě </w:t>
      </w:r>
      <w:r w:rsidR="000D5614">
        <w:rPr>
          <w:rFonts w:ascii="Verdana" w:hAnsi="Verdana"/>
          <w:b/>
          <w:bCs/>
          <w:sz w:val="20"/>
          <w:szCs w:val="20"/>
        </w:rPr>
        <w:t>–</w:t>
      </w:r>
      <w:r w:rsidR="008E3B87" w:rsidRPr="004672CD">
        <w:rPr>
          <w:rFonts w:ascii="Verdana" w:hAnsi="Verdana"/>
          <w:b/>
          <w:bCs/>
          <w:sz w:val="20"/>
          <w:szCs w:val="20"/>
        </w:rPr>
        <w:t xml:space="preserve"> Česk</w:t>
      </w:r>
      <w:r w:rsidR="000D7E63" w:rsidRPr="004672CD">
        <w:rPr>
          <w:rFonts w:ascii="Verdana" w:hAnsi="Verdana"/>
          <w:b/>
          <w:bCs/>
          <w:sz w:val="20"/>
          <w:szCs w:val="20"/>
        </w:rPr>
        <w:t>á</w:t>
      </w:r>
      <w:r w:rsidR="008E3B87" w:rsidRPr="004672CD">
        <w:rPr>
          <w:rFonts w:ascii="Verdana" w:hAnsi="Verdana"/>
          <w:b/>
          <w:bCs/>
          <w:sz w:val="20"/>
          <w:szCs w:val="20"/>
        </w:rPr>
        <w:t xml:space="preserve"> republi</w:t>
      </w:r>
      <w:r w:rsidR="000D7E63" w:rsidRPr="004672CD">
        <w:rPr>
          <w:rFonts w:ascii="Verdana" w:hAnsi="Verdana"/>
          <w:b/>
          <w:bCs/>
          <w:sz w:val="20"/>
          <w:szCs w:val="20"/>
        </w:rPr>
        <w:t>ka</w:t>
      </w:r>
      <w:r w:rsidR="008E3B87" w:rsidRPr="004672CD">
        <w:rPr>
          <w:rFonts w:ascii="Verdana" w:hAnsi="Verdana"/>
          <w:b/>
          <w:bCs/>
          <w:sz w:val="20"/>
          <w:szCs w:val="20"/>
        </w:rPr>
        <w:t>“. Výzkum připravený think-tankem Social Impact Alliance for Central &amp; Eastern Europe představuje výjimečně komplexní pohled na ekosystém soukromých prostředků darovaných na sociální účely v Česk</w:t>
      </w:r>
      <w:r w:rsidR="005A3ED4" w:rsidRPr="004672CD">
        <w:rPr>
          <w:rFonts w:ascii="Verdana" w:hAnsi="Verdana"/>
          <w:b/>
          <w:bCs/>
          <w:sz w:val="20"/>
          <w:szCs w:val="20"/>
        </w:rPr>
        <w:t>u</w:t>
      </w:r>
      <w:r w:rsidR="008E3B87" w:rsidRPr="004672CD">
        <w:rPr>
          <w:rFonts w:ascii="Verdana" w:hAnsi="Verdana"/>
          <w:b/>
          <w:bCs/>
          <w:sz w:val="20"/>
          <w:szCs w:val="20"/>
        </w:rPr>
        <w:t xml:space="preserve"> a v celém regionu střední a východní Evropy.</w:t>
      </w:r>
    </w:p>
    <w:p w14:paraId="0F642120" w14:textId="47A8BF41" w:rsidR="00D07174" w:rsidRPr="008640F3" w:rsidRDefault="00725C76" w:rsidP="00A23F74">
      <w:pPr>
        <w:rPr>
          <w:rFonts w:ascii="Verdana" w:hAnsi="Verdana"/>
          <w:b/>
          <w:bCs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Kompletní zpráva</w:t>
      </w:r>
      <w:r w:rsidR="004672CD">
        <w:rPr>
          <w:rFonts w:ascii="Verdana" w:hAnsi="Verdana"/>
          <w:sz w:val="20"/>
          <w:szCs w:val="20"/>
        </w:rPr>
        <w:t>, která</w:t>
      </w:r>
      <w:r w:rsidRPr="004672CD">
        <w:rPr>
          <w:rFonts w:ascii="Verdana" w:hAnsi="Verdana"/>
          <w:sz w:val="20"/>
          <w:szCs w:val="20"/>
        </w:rPr>
        <w:t xml:space="preserve"> </w:t>
      </w:r>
      <w:r w:rsidR="004672CD" w:rsidRPr="004672CD">
        <w:rPr>
          <w:rFonts w:ascii="Verdana" w:hAnsi="Verdana"/>
          <w:sz w:val="20"/>
          <w:szCs w:val="20"/>
        </w:rPr>
        <w:t>byla připravena ve spolupráci s Asociací společenské odpovědnosti, advokátní kanceláří Dentons a za podpory Google.org.</w:t>
      </w:r>
      <w:r w:rsidR="008640F3">
        <w:rPr>
          <w:rFonts w:ascii="Verdana" w:hAnsi="Verdana"/>
          <w:sz w:val="20"/>
          <w:szCs w:val="20"/>
        </w:rPr>
        <w:t xml:space="preserve">, </w:t>
      </w:r>
      <w:r w:rsidRPr="004672CD">
        <w:rPr>
          <w:rFonts w:ascii="Verdana" w:hAnsi="Verdana"/>
          <w:sz w:val="20"/>
          <w:szCs w:val="20"/>
        </w:rPr>
        <w:t>je dostupná na adrese</w:t>
      </w:r>
      <w:r w:rsidR="00342B73" w:rsidRPr="004672CD">
        <w:rPr>
          <w:rFonts w:ascii="Verdana" w:hAnsi="Verdana"/>
          <w:sz w:val="20"/>
          <w:szCs w:val="20"/>
        </w:rPr>
        <w:t xml:space="preserve"> </w:t>
      </w:r>
      <w:r w:rsidR="00E80308" w:rsidRPr="008640F3">
        <w:rPr>
          <w:rFonts w:ascii="Verdana" w:hAnsi="Verdana"/>
          <w:b/>
          <w:bCs/>
          <w:sz w:val="20"/>
          <w:szCs w:val="20"/>
        </w:rPr>
        <w:t>https://ceeimpact.org/</w:t>
      </w:r>
      <w:r w:rsidR="005E65CD">
        <w:rPr>
          <w:rFonts w:ascii="Verdana" w:hAnsi="Verdana"/>
          <w:b/>
          <w:bCs/>
          <w:sz w:val="20"/>
          <w:szCs w:val="20"/>
        </w:rPr>
        <w:t>c</w:t>
      </w:r>
      <w:r w:rsidR="00E80308" w:rsidRPr="008640F3">
        <w:rPr>
          <w:rFonts w:ascii="Verdana" w:hAnsi="Verdana"/>
          <w:b/>
          <w:bCs/>
          <w:sz w:val="20"/>
          <w:szCs w:val="20"/>
        </w:rPr>
        <w:t>esk</w:t>
      </w:r>
      <w:r w:rsidR="005E65CD">
        <w:rPr>
          <w:rFonts w:ascii="Verdana" w:hAnsi="Verdana"/>
          <w:b/>
          <w:bCs/>
          <w:sz w:val="20"/>
          <w:szCs w:val="20"/>
        </w:rPr>
        <w:t>a</w:t>
      </w:r>
      <w:r w:rsidR="00E80308" w:rsidRPr="008640F3">
        <w:rPr>
          <w:rFonts w:ascii="Verdana" w:hAnsi="Verdana"/>
          <w:b/>
          <w:bCs/>
          <w:sz w:val="20"/>
          <w:szCs w:val="20"/>
        </w:rPr>
        <w:t xml:space="preserve">-republika-filantropie-a-csr-v-cee/ </w:t>
      </w:r>
    </w:p>
    <w:p w14:paraId="2B5A7672" w14:textId="6C438511" w:rsidR="00725C76" w:rsidRPr="004672CD" w:rsidRDefault="00725C76" w:rsidP="00725C76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Česk</w:t>
      </w:r>
      <w:r w:rsidR="00F15F95" w:rsidRPr="004672CD">
        <w:rPr>
          <w:rFonts w:ascii="Verdana" w:hAnsi="Verdana"/>
          <w:sz w:val="20"/>
          <w:szCs w:val="20"/>
        </w:rPr>
        <w:t>o</w:t>
      </w:r>
      <w:r w:rsidRPr="004672CD">
        <w:rPr>
          <w:rFonts w:ascii="Verdana" w:hAnsi="Verdana"/>
          <w:sz w:val="20"/>
          <w:szCs w:val="20"/>
        </w:rPr>
        <w:t xml:space="preserve"> se vyznačuje dobře rozvinutým sociálním prostředím, a proto je často prezentován</w:t>
      </w:r>
      <w:r w:rsidR="00F15F95" w:rsidRPr="004672CD">
        <w:rPr>
          <w:rFonts w:ascii="Verdana" w:hAnsi="Verdana"/>
          <w:sz w:val="20"/>
          <w:szCs w:val="20"/>
        </w:rPr>
        <w:t>o</w:t>
      </w:r>
      <w:r w:rsidRPr="004672CD">
        <w:rPr>
          <w:rFonts w:ascii="Verdana" w:hAnsi="Verdana"/>
          <w:sz w:val="20"/>
          <w:szCs w:val="20"/>
        </w:rPr>
        <w:t xml:space="preserve"> jako vzor pro region střední a východní Evropy. </w:t>
      </w:r>
      <w:r w:rsidR="001628BD" w:rsidRPr="004672CD">
        <w:rPr>
          <w:rFonts w:ascii="Verdana" w:hAnsi="Verdana"/>
          <w:sz w:val="20"/>
          <w:szCs w:val="20"/>
        </w:rPr>
        <w:t xml:space="preserve">Už z předchozího </w:t>
      </w:r>
      <w:r w:rsidRPr="004672CD">
        <w:rPr>
          <w:rFonts w:ascii="Verdana" w:hAnsi="Verdana"/>
          <w:sz w:val="20"/>
          <w:szCs w:val="20"/>
        </w:rPr>
        <w:t>výzkumu „Filantropie ve střední a východní Evropě 2020“ vyplynulo, že ve srovnání s Polskem, Slovenskem a Maďarskem je průměrná hodnota darů nejvyšší právě zde.</w:t>
      </w:r>
    </w:p>
    <w:p w14:paraId="487EB893" w14:textId="0DF21C06" w:rsidR="00725C76" w:rsidRPr="004672CD" w:rsidRDefault="00725C76" w:rsidP="00A23F74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i/>
          <w:iCs/>
          <w:sz w:val="20"/>
          <w:szCs w:val="20"/>
        </w:rPr>
        <w:t xml:space="preserve">„Společenskou aktivitu firem stále častěji diktují očekávání uvědomělých zákazníků, zaměstnanců a investorů. </w:t>
      </w:r>
      <w:r w:rsidR="00690E8C" w:rsidRPr="004672CD">
        <w:rPr>
          <w:rFonts w:ascii="Verdana" w:hAnsi="Verdana"/>
          <w:i/>
          <w:iCs/>
          <w:sz w:val="20"/>
          <w:szCs w:val="20"/>
        </w:rPr>
        <w:t>U</w:t>
      </w:r>
      <w:r w:rsidRPr="004672CD">
        <w:rPr>
          <w:rFonts w:ascii="Verdana" w:hAnsi="Verdana"/>
          <w:i/>
          <w:iCs/>
          <w:sz w:val="20"/>
          <w:szCs w:val="20"/>
        </w:rPr>
        <w:t xml:space="preserve">ž 39 % Čechů </w:t>
      </w:r>
      <w:r w:rsidR="00690E8C" w:rsidRPr="004672CD">
        <w:rPr>
          <w:rFonts w:ascii="Verdana" w:hAnsi="Verdana"/>
          <w:i/>
          <w:iCs/>
          <w:sz w:val="20"/>
          <w:szCs w:val="20"/>
        </w:rPr>
        <w:t xml:space="preserve">je </w:t>
      </w:r>
      <w:r w:rsidRPr="004672CD">
        <w:rPr>
          <w:rFonts w:ascii="Verdana" w:hAnsi="Verdana"/>
          <w:i/>
          <w:iCs/>
          <w:sz w:val="20"/>
          <w:szCs w:val="20"/>
        </w:rPr>
        <w:t xml:space="preserve">ochotno platit mírně vyšší ceny za zboží a služby společensky odpovědných firem. Zároveň ale firmy, které mají vůli realizovat společensky odpovědné aktivity, narážejí na překážky, které brání hlavně těm menším z nich, tedy malým a středním podnikům, adaptovat své strategie tak, aby vyhovovaly podmínkám současného světa,“ </w:t>
      </w:r>
      <w:r w:rsidRPr="004672CD">
        <w:rPr>
          <w:rFonts w:ascii="Verdana" w:hAnsi="Verdana"/>
          <w:sz w:val="20"/>
          <w:szCs w:val="20"/>
        </w:rPr>
        <w:t>říká Anna Korzeniewska ze Social Impact Alliance.</w:t>
      </w:r>
    </w:p>
    <w:p w14:paraId="407BABFB" w14:textId="77777777" w:rsidR="00725C76" w:rsidRPr="004672CD" w:rsidRDefault="00725C76" w:rsidP="00725C76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 xml:space="preserve">Nárůst angažovanosti se týká zejména rostoucí skupiny tzv. středních dárců, tj. mezi jednotlivci, kteří ročně darují </w:t>
      </w:r>
      <w:r w:rsidR="000D4E3D" w:rsidRPr="004672CD">
        <w:rPr>
          <w:rFonts w:ascii="Verdana" w:hAnsi="Verdana"/>
          <w:sz w:val="20"/>
          <w:szCs w:val="20"/>
        </w:rPr>
        <w:t>10 000</w:t>
      </w:r>
      <w:r w:rsidRPr="004672CD">
        <w:rPr>
          <w:rFonts w:ascii="Verdana" w:hAnsi="Verdana"/>
          <w:sz w:val="20"/>
          <w:szCs w:val="20"/>
        </w:rPr>
        <w:t xml:space="preserve"> až </w:t>
      </w:r>
      <w:r w:rsidR="000D4E3D" w:rsidRPr="004672CD">
        <w:rPr>
          <w:rFonts w:ascii="Verdana" w:hAnsi="Verdana"/>
          <w:sz w:val="20"/>
          <w:szCs w:val="20"/>
        </w:rPr>
        <w:t>25</w:t>
      </w:r>
      <w:r w:rsidRPr="004672CD">
        <w:rPr>
          <w:rFonts w:ascii="Verdana" w:hAnsi="Verdana"/>
          <w:sz w:val="20"/>
          <w:szCs w:val="20"/>
        </w:rPr>
        <w:t xml:space="preserve"> 000 </w:t>
      </w:r>
      <w:r w:rsidR="000D4E3D" w:rsidRPr="004672CD">
        <w:rPr>
          <w:rFonts w:ascii="Verdana" w:hAnsi="Verdana"/>
          <w:sz w:val="20"/>
          <w:szCs w:val="20"/>
        </w:rPr>
        <w:t>korun</w:t>
      </w:r>
      <w:r w:rsidRPr="004672CD">
        <w:rPr>
          <w:rFonts w:ascii="Verdana" w:hAnsi="Verdana"/>
          <w:sz w:val="20"/>
          <w:szCs w:val="20"/>
        </w:rPr>
        <w:t>.</w:t>
      </w:r>
    </w:p>
    <w:p w14:paraId="63818816" w14:textId="77777777" w:rsidR="000D4E3D" w:rsidRPr="004672CD" w:rsidRDefault="000D4E3D" w:rsidP="000D4E3D">
      <w:pPr>
        <w:rPr>
          <w:rFonts w:ascii="Verdana" w:hAnsi="Verdana"/>
          <w:b/>
          <w:bCs/>
          <w:sz w:val="20"/>
          <w:szCs w:val="20"/>
        </w:rPr>
      </w:pPr>
      <w:r w:rsidRPr="004672CD">
        <w:rPr>
          <w:rFonts w:ascii="Verdana" w:hAnsi="Verdana"/>
          <w:b/>
          <w:bCs/>
          <w:sz w:val="20"/>
          <w:szCs w:val="20"/>
        </w:rPr>
        <w:t>Spojení sociálních a obchodních cílů</w:t>
      </w:r>
    </w:p>
    <w:p w14:paraId="7B4E8DE7" w14:textId="07DEE4BB" w:rsidR="000D4E3D" w:rsidRPr="004672CD" w:rsidRDefault="000D4E3D" w:rsidP="000D4E3D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Pokud jde o strategie ESG/CSR a týmy, které jsou za ně odpovědné, jsou firmy v Česk</w:t>
      </w:r>
      <w:r w:rsidR="002B639D" w:rsidRPr="004672CD">
        <w:rPr>
          <w:rFonts w:ascii="Verdana" w:hAnsi="Verdana"/>
          <w:sz w:val="20"/>
          <w:szCs w:val="20"/>
        </w:rPr>
        <w:t>u</w:t>
      </w:r>
      <w:r w:rsidRPr="004672CD">
        <w:rPr>
          <w:rFonts w:ascii="Verdana" w:hAnsi="Verdana"/>
          <w:sz w:val="20"/>
          <w:szCs w:val="20"/>
        </w:rPr>
        <w:t xml:space="preserve"> na různém stupni vývoje. V mnoha případech je jejich schopnost jednat omezena nedostatkem zdrojů a lidí. Navzdory rostoucímu významu ESG a zvyšujícímu se významu role Chief Sustainability Officer (ředitel pro udržitelnost) mnoho společností nadále přistupuje k sociálním cílům nezávisle na svých cílech obchodních. Ve většině případů mají pro každou z těchto kategorií samostatné strategie. Stále chybí strategické přístupy k řešení sociálních problémů a jednotlivé aktivity většinou probíhají až jako reakce na krize.</w:t>
      </w:r>
    </w:p>
    <w:p w14:paraId="0FA6D5ED" w14:textId="11FCA182" w:rsidR="000D4E3D" w:rsidRPr="004672CD" w:rsidRDefault="000D4E3D" w:rsidP="00F6504D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i/>
          <w:iCs/>
          <w:sz w:val="20"/>
          <w:szCs w:val="20"/>
        </w:rPr>
        <w:t xml:space="preserve">„Je potřeba klást větší důraz na systémové přístupy k podnikání </w:t>
      </w:r>
      <w:r w:rsidR="000F5B7A" w:rsidRPr="004672CD">
        <w:rPr>
          <w:rFonts w:ascii="Verdana" w:hAnsi="Verdana"/>
          <w:i/>
          <w:iCs/>
          <w:sz w:val="20"/>
          <w:szCs w:val="20"/>
        </w:rPr>
        <w:t xml:space="preserve">založené na výpočtu dopadů a kvalitativních měřítcích úspěšnosti. Je proto nutné vytvořit více </w:t>
      </w:r>
      <w:r w:rsidR="000D7E63" w:rsidRPr="004672CD">
        <w:rPr>
          <w:rFonts w:ascii="Verdana" w:hAnsi="Verdana"/>
          <w:i/>
          <w:iCs/>
          <w:sz w:val="20"/>
          <w:szCs w:val="20"/>
        </w:rPr>
        <w:t xml:space="preserve">vzdělávacích a školících příležitostí </w:t>
      </w:r>
      <w:r w:rsidR="000F5B7A" w:rsidRPr="004672CD">
        <w:rPr>
          <w:rFonts w:ascii="Verdana" w:hAnsi="Verdana"/>
          <w:i/>
          <w:iCs/>
          <w:sz w:val="20"/>
          <w:szCs w:val="20"/>
        </w:rPr>
        <w:t>v oblasti společenské angažovanosti,“</w:t>
      </w:r>
      <w:r w:rsidR="000F5B7A" w:rsidRPr="004672CD">
        <w:rPr>
          <w:rFonts w:ascii="Verdana" w:hAnsi="Verdana"/>
          <w:sz w:val="20"/>
          <w:szCs w:val="20"/>
        </w:rPr>
        <w:t xml:space="preserve"> vysvětluje Lucie Mádlová, zakladatelka a výkonná ředitelka Asociac</w:t>
      </w:r>
      <w:r w:rsidR="000D7E63" w:rsidRPr="004672CD">
        <w:rPr>
          <w:rFonts w:ascii="Verdana" w:hAnsi="Verdana"/>
          <w:sz w:val="20"/>
          <w:szCs w:val="20"/>
        </w:rPr>
        <w:t>e</w:t>
      </w:r>
      <w:r w:rsidR="000F5B7A" w:rsidRPr="004672CD">
        <w:rPr>
          <w:rFonts w:ascii="Verdana" w:hAnsi="Verdana"/>
          <w:sz w:val="20"/>
          <w:szCs w:val="20"/>
        </w:rPr>
        <w:t xml:space="preserve"> společenské odpovědnosti.</w:t>
      </w:r>
    </w:p>
    <w:p w14:paraId="23CCA5B6" w14:textId="76734CB5" w:rsidR="007A6901" w:rsidRPr="004672CD" w:rsidRDefault="00C00698" w:rsidP="00F6504D">
      <w:pPr>
        <w:rPr>
          <w:rFonts w:ascii="Verdana" w:hAnsi="Verdana"/>
          <w:sz w:val="20"/>
          <w:szCs w:val="20"/>
        </w:rPr>
      </w:pPr>
      <w:r w:rsidRPr="00272FDC">
        <w:rPr>
          <w:rFonts w:ascii="Verdana" w:hAnsi="Verdana"/>
          <w:i/>
          <w:iCs/>
          <w:sz w:val="20"/>
          <w:szCs w:val="20"/>
        </w:rPr>
        <w:t xml:space="preserve">„Google se dlouhodobě a systematicky zaměřuje na rozvoj neziskového sektoru v Česku. V první řadě poskytujeme tisícům místních neziskovek bezplatně produkty a reklamní prostor v hodnotě až 10 000 dolarů měsíčně pro každou organizaci tak, aby mohla komunikovat jak se svou cílovou skupinou, tak s donátory. Vybraným projektům, zejména v oblasti digitalizace, sociální inkluze a bezpečnosti na internetu poskytujeme navíc přímou finanční </w:t>
      </w:r>
      <w:r w:rsidRPr="00272FDC">
        <w:rPr>
          <w:rFonts w:ascii="Verdana" w:hAnsi="Verdana"/>
          <w:i/>
          <w:iCs/>
          <w:sz w:val="20"/>
          <w:szCs w:val="20"/>
        </w:rPr>
        <w:lastRenderedPageBreak/>
        <w:t>pomoc. Od roku 2016 jsme poskytli 7 přímých grantů v hodnotě přes 20 mil</w:t>
      </w:r>
      <w:r w:rsidR="00AE7036" w:rsidRPr="00272FDC">
        <w:rPr>
          <w:rFonts w:ascii="Verdana" w:hAnsi="Verdana"/>
          <w:i/>
          <w:iCs/>
          <w:sz w:val="20"/>
          <w:szCs w:val="20"/>
        </w:rPr>
        <w:t>ionů</w:t>
      </w:r>
      <w:r w:rsidRPr="00272FDC">
        <w:rPr>
          <w:rFonts w:ascii="Verdana" w:hAnsi="Verdana"/>
          <w:i/>
          <w:iCs/>
          <w:sz w:val="20"/>
          <w:szCs w:val="20"/>
        </w:rPr>
        <w:t xml:space="preserve"> Kč. Třetím pilířem naší podpory jsou vzdělávací programy pro získání digitálních dovedností. Filantropie a podpora neziskových organizací je zakódována v DNA firemní kultury Googlu. Průzkum mapující filantropické prostředí v České republice, který jsme podpořili, nám umožní se lépe orientovat v prostředí českého neziskového sektoru</w:t>
      </w:r>
      <w:r w:rsidR="00AE7036" w:rsidRPr="00272FDC">
        <w:rPr>
          <w:rFonts w:ascii="Verdana" w:hAnsi="Verdana"/>
          <w:i/>
          <w:iCs/>
          <w:sz w:val="20"/>
          <w:szCs w:val="20"/>
        </w:rPr>
        <w:t>,“</w:t>
      </w:r>
      <w:r w:rsidRPr="004672CD">
        <w:rPr>
          <w:rFonts w:ascii="Verdana" w:hAnsi="Verdana"/>
          <w:sz w:val="20"/>
          <w:szCs w:val="20"/>
        </w:rPr>
        <w:t xml:space="preserve"> </w:t>
      </w:r>
      <w:r w:rsidR="00AE7036" w:rsidRPr="004672CD">
        <w:rPr>
          <w:rFonts w:ascii="Verdana" w:hAnsi="Verdana"/>
          <w:sz w:val="20"/>
          <w:szCs w:val="20"/>
        </w:rPr>
        <w:t>u</w:t>
      </w:r>
      <w:r w:rsidRPr="004672CD">
        <w:rPr>
          <w:rFonts w:ascii="Verdana" w:hAnsi="Verdana"/>
          <w:sz w:val="20"/>
          <w:szCs w:val="20"/>
        </w:rPr>
        <w:t>vádí Petr Šmíd, marketingový ředitel Googlu pro Česko, Slovensko, Maďarsko a Rumunsko.</w:t>
      </w:r>
    </w:p>
    <w:p w14:paraId="0E699415" w14:textId="77777777" w:rsidR="000F5B7A" w:rsidRPr="004672CD" w:rsidRDefault="000F5B7A" w:rsidP="000F5B7A">
      <w:pPr>
        <w:rPr>
          <w:rFonts w:ascii="Verdana" w:hAnsi="Verdana"/>
          <w:b/>
          <w:bCs/>
          <w:sz w:val="20"/>
          <w:szCs w:val="20"/>
        </w:rPr>
      </w:pPr>
      <w:r w:rsidRPr="004672CD">
        <w:rPr>
          <w:rFonts w:ascii="Verdana" w:hAnsi="Verdana"/>
          <w:b/>
          <w:bCs/>
          <w:sz w:val="20"/>
          <w:szCs w:val="20"/>
        </w:rPr>
        <w:t>Dobrovolnictví zaměstnanců</w:t>
      </w:r>
    </w:p>
    <w:p w14:paraId="7CB6424D" w14:textId="3C1B71AC" w:rsidR="00882857" w:rsidRPr="004672CD" w:rsidRDefault="000F5B7A" w:rsidP="00D774FC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V souvislosti s dobrovolnickou činností vykonávanou zaměstnanci poukázali zaměstnavatelé na řadu problematických otázek</w:t>
      </w:r>
      <w:r w:rsidR="00165907" w:rsidRPr="004672CD">
        <w:rPr>
          <w:rFonts w:ascii="Verdana" w:hAnsi="Verdana"/>
          <w:sz w:val="20"/>
          <w:szCs w:val="20"/>
        </w:rPr>
        <w:t>. Legislativní úpravy jsou nezbytné pro vytvoření nových příležitostí pro dobrovolnickou činnost zaměstnanců v rámci pracovního poměru, nejen mimo něj. Dobrovolnická činnost by například mohla být při splnění určitých podmínek považována za výkon práce dle pracovní smlouvy.</w:t>
      </w:r>
    </w:p>
    <w:p w14:paraId="771A8991" w14:textId="77777777" w:rsidR="00782B59" w:rsidRPr="004672CD" w:rsidRDefault="00165907" w:rsidP="00D774FC">
      <w:pPr>
        <w:rPr>
          <w:rFonts w:ascii="Verdana" w:hAnsi="Verdana"/>
          <w:b/>
          <w:bCs/>
          <w:sz w:val="20"/>
          <w:szCs w:val="20"/>
        </w:rPr>
      </w:pPr>
      <w:r w:rsidRPr="004672CD">
        <w:rPr>
          <w:rFonts w:ascii="Verdana" w:hAnsi="Verdana"/>
          <w:b/>
          <w:bCs/>
          <w:sz w:val="20"/>
          <w:szCs w:val="20"/>
        </w:rPr>
        <w:t>Komplikované daňové prostředí</w:t>
      </w:r>
    </w:p>
    <w:p w14:paraId="501C7AC8" w14:textId="77777777" w:rsidR="00165907" w:rsidRPr="004672CD" w:rsidRDefault="00165907" w:rsidP="00165907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Klíčovou oblastí, která se týká všech zúčastněných stran, je právní a daňové prostředí. Firmy i široká veřejnost je vnímají jako komplikované. Podnikatelé často nevědí, jak postupovat v souladu s právními předpisy, což s sebou nese další náklady, například v souvislosti se zajištěním odborných poradenských služeb. Vzhledem ke stále poměrně nízké úrovni motivace tato skutečnost mnohé firmy (zejména malé a střední podniky, které nemají vlastní poradce) odrazuje od toho, aby se pustily do společensky odpovědných aktivit.</w:t>
      </w:r>
    </w:p>
    <w:p w14:paraId="6F9F3547" w14:textId="77777777" w:rsidR="00165907" w:rsidRPr="004672CD" w:rsidRDefault="00165907" w:rsidP="00165907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Zvláštní pozornost je třeba věnovat oblasti daňových úlev. Podle současné právní úpravy činí maximální výše všech daňově uznatelných darů 10 % základu daně pro poplatníky daně z příjmů právnických osob a 15 % základu daně pro poplatníky daně z příjmů fyzických osob. Vzhledem k pandemii covidu-19 byl tento limit odpočtu pro zdaňovací období 2020 až 2023 dočasně zvýšen na 30 %. Otázkou však zůstává, co dál – má smysl 30% limit zachovat?</w:t>
      </w:r>
    </w:p>
    <w:p w14:paraId="49CBD0D7" w14:textId="6EFAB94E" w:rsidR="00165907" w:rsidRPr="004672CD" w:rsidRDefault="00165907" w:rsidP="00165907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Na rozdíl od několika dalších zemí v regionu střední a východní Evropy nemá Česká republika žádný mechanismus přerozdělování daňových výnosů ve prospěch společensky prospěšných organizací podle preferencí daňových poplatníků. Zajímavé je, že řada organizací v Česk</w:t>
      </w:r>
      <w:r w:rsidR="00D73DFC" w:rsidRPr="004672CD">
        <w:rPr>
          <w:rFonts w:ascii="Verdana" w:hAnsi="Verdana"/>
          <w:sz w:val="20"/>
          <w:szCs w:val="20"/>
        </w:rPr>
        <w:t>u</w:t>
      </w:r>
      <w:r w:rsidRPr="004672CD">
        <w:rPr>
          <w:rFonts w:ascii="Verdana" w:hAnsi="Verdana"/>
          <w:sz w:val="20"/>
          <w:szCs w:val="20"/>
        </w:rPr>
        <w:t xml:space="preserve"> má značné pochybnosti o tom, zda by takový mechanismus vůbec fungoval. Mezi potenciální problémy patří nadměrná soutěž o finanční prostředky, nízká motivace k dárcovství z vlastních prostředků a omezení jiných státních programů, například grantů a dotací.</w:t>
      </w:r>
    </w:p>
    <w:p w14:paraId="2B179F40" w14:textId="77777777" w:rsidR="003B792C" w:rsidRPr="004672CD" w:rsidRDefault="00165907" w:rsidP="004B18EC">
      <w:pPr>
        <w:rPr>
          <w:rFonts w:ascii="Verdana" w:hAnsi="Verdana"/>
          <w:b/>
          <w:bCs/>
          <w:sz w:val="20"/>
          <w:szCs w:val="20"/>
        </w:rPr>
      </w:pPr>
      <w:r w:rsidRPr="004672CD">
        <w:rPr>
          <w:rFonts w:ascii="Verdana" w:hAnsi="Verdana"/>
          <w:b/>
          <w:bCs/>
          <w:sz w:val="20"/>
          <w:szCs w:val="20"/>
        </w:rPr>
        <w:t>Povinnosti související s DPH</w:t>
      </w:r>
    </w:p>
    <w:p w14:paraId="4445173E" w14:textId="77777777" w:rsidR="00165907" w:rsidRPr="004672CD" w:rsidRDefault="00165907" w:rsidP="00165907">
      <w:pPr>
        <w:tabs>
          <w:tab w:val="left" w:pos="3590"/>
        </w:tabs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Společnosti poskytující podporu formou věcných darů (zboží) musejí obecně, až na jednu výjimku, odvádět z dodaného zboží DPH. Je třeba vytvořit více výjimek z obecného pravidla, nejlépe v souladu se sociální a environmentální strategií státu.</w:t>
      </w:r>
    </w:p>
    <w:p w14:paraId="299979D2" w14:textId="77777777" w:rsidR="0048019F" w:rsidRPr="004672CD" w:rsidRDefault="00165907" w:rsidP="00165907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 xml:space="preserve">Podobně jako u věcných darů je i u služeb pro bono nutné odvádět DPH. </w:t>
      </w:r>
      <w:r w:rsidRPr="004672CD">
        <w:rPr>
          <w:rFonts w:ascii="Verdana" w:hAnsi="Verdana"/>
          <w:i/>
          <w:iCs/>
          <w:sz w:val="20"/>
          <w:szCs w:val="20"/>
        </w:rPr>
        <w:t>„Finanční správa v této souvislosti mimo jiné argumentuje tím, že dané předpisy musejí být v souladu s právem Evropské unie. Právo EU však podle všeho umožňuje v tomto ohledu národní výjimky, navíc zkušenosti z jiných trhů, například z Polska, ukazují, že praxe se skutečně může lišit,“</w:t>
      </w:r>
      <w:r w:rsidRPr="004672CD">
        <w:rPr>
          <w:rFonts w:ascii="Verdana" w:hAnsi="Verdana"/>
          <w:sz w:val="20"/>
          <w:szCs w:val="20"/>
        </w:rPr>
        <w:t xml:space="preserve"> říká Petr Kotáb, advokát a čestný člen advokátní kanceláře Dentons.</w:t>
      </w:r>
    </w:p>
    <w:p w14:paraId="2044B308" w14:textId="77777777" w:rsidR="00F2474C" w:rsidRPr="004672CD" w:rsidRDefault="00F2474C" w:rsidP="00165907">
      <w:pPr>
        <w:rPr>
          <w:rFonts w:ascii="Verdana" w:hAnsi="Verdana"/>
          <w:sz w:val="20"/>
          <w:szCs w:val="20"/>
        </w:rPr>
      </w:pPr>
    </w:p>
    <w:p w14:paraId="7FE32E06" w14:textId="739B1A16" w:rsidR="00165907" w:rsidRPr="004672CD" w:rsidRDefault="00165907" w:rsidP="00165907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lastRenderedPageBreak/>
        <w:t>Zpráva za Českou republiku je součástí rozsáhlejší studie probíhající v</w:t>
      </w:r>
      <w:r w:rsidR="000D7E63" w:rsidRPr="004672CD">
        <w:rPr>
          <w:rFonts w:ascii="Verdana" w:hAnsi="Verdana"/>
          <w:sz w:val="20"/>
          <w:szCs w:val="20"/>
        </w:rPr>
        <w:t xml:space="preserve"> </w:t>
      </w:r>
      <w:r w:rsidRPr="004672CD">
        <w:rPr>
          <w:rFonts w:ascii="Verdana" w:hAnsi="Verdana"/>
          <w:sz w:val="20"/>
          <w:szCs w:val="20"/>
        </w:rPr>
        <w:t xml:space="preserve">11 zemích střední a východní Evropy. </w:t>
      </w:r>
      <w:r w:rsidR="000D7E63" w:rsidRPr="004672CD">
        <w:rPr>
          <w:rFonts w:ascii="Verdana" w:hAnsi="Verdana"/>
          <w:sz w:val="20"/>
          <w:szCs w:val="20"/>
        </w:rPr>
        <w:t>C</w:t>
      </w:r>
      <w:r w:rsidRPr="004672CD">
        <w:rPr>
          <w:rFonts w:ascii="Verdana" w:hAnsi="Verdana"/>
          <w:sz w:val="20"/>
          <w:szCs w:val="20"/>
        </w:rPr>
        <w:t xml:space="preserve">ílem </w:t>
      </w:r>
      <w:r w:rsidR="000D7E63" w:rsidRPr="004672CD">
        <w:rPr>
          <w:rFonts w:ascii="Verdana" w:hAnsi="Verdana"/>
          <w:sz w:val="20"/>
          <w:szCs w:val="20"/>
        </w:rPr>
        <w:t xml:space="preserve">sdružení Social Impact Alliance for CEE </w:t>
      </w:r>
      <w:r w:rsidRPr="004672CD">
        <w:rPr>
          <w:rFonts w:ascii="Verdana" w:hAnsi="Verdana"/>
          <w:sz w:val="20"/>
          <w:szCs w:val="20"/>
        </w:rPr>
        <w:t>je určit</w:t>
      </w:r>
      <w:r w:rsidR="000D7E63" w:rsidRPr="004672CD">
        <w:rPr>
          <w:rFonts w:ascii="Verdana" w:hAnsi="Verdana"/>
          <w:sz w:val="20"/>
          <w:szCs w:val="20"/>
        </w:rPr>
        <w:t xml:space="preserve"> </w:t>
      </w:r>
      <w:r w:rsidRPr="004672CD">
        <w:rPr>
          <w:rFonts w:ascii="Verdana" w:hAnsi="Verdana"/>
          <w:sz w:val="20"/>
          <w:szCs w:val="20"/>
        </w:rPr>
        <w:t>překážky a potenciální pobídky pro dárce z řad fyzických i</w:t>
      </w:r>
      <w:r w:rsidR="000D7E63" w:rsidRPr="004672CD">
        <w:rPr>
          <w:rFonts w:ascii="Verdana" w:hAnsi="Verdana"/>
          <w:sz w:val="20"/>
          <w:szCs w:val="20"/>
        </w:rPr>
        <w:t xml:space="preserve"> </w:t>
      </w:r>
      <w:r w:rsidRPr="004672CD">
        <w:rPr>
          <w:rFonts w:ascii="Verdana" w:hAnsi="Verdana"/>
          <w:sz w:val="20"/>
          <w:szCs w:val="20"/>
        </w:rPr>
        <w:t>právnických osob a doporučit změny.</w:t>
      </w:r>
    </w:p>
    <w:p w14:paraId="496999FC" w14:textId="060EABDA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 xml:space="preserve">Zpráva vychází z hloubkových rozhovorů, které probíhaly </w:t>
      </w:r>
      <w:r w:rsidR="00341A65" w:rsidRPr="004672CD">
        <w:rPr>
          <w:rFonts w:ascii="Verdana" w:hAnsi="Verdana"/>
          <w:sz w:val="20"/>
          <w:szCs w:val="20"/>
        </w:rPr>
        <w:t>s</w:t>
      </w:r>
      <w:r w:rsidRPr="004672CD">
        <w:rPr>
          <w:rFonts w:ascii="Verdana" w:hAnsi="Verdana"/>
          <w:sz w:val="20"/>
          <w:szCs w:val="20"/>
        </w:rPr>
        <w:t xml:space="preserve"> expert</w:t>
      </w:r>
      <w:r w:rsidR="00341A65" w:rsidRPr="004672CD">
        <w:rPr>
          <w:rFonts w:ascii="Verdana" w:hAnsi="Verdana"/>
          <w:sz w:val="20"/>
          <w:szCs w:val="20"/>
        </w:rPr>
        <w:t>y</w:t>
      </w:r>
      <w:r w:rsidRPr="004672CD">
        <w:rPr>
          <w:rFonts w:ascii="Verdana" w:hAnsi="Verdana"/>
          <w:sz w:val="20"/>
          <w:szCs w:val="20"/>
        </w:rPr>
        <w:t xml:space="preserve"> z 16 pečlivě vybraných organizací – většinou zastřešujících organizací pro rodinné firmy, firemních nadací a neziskových organizací, akademických institucí a národních i mezinárodních organizací podporujících společenskou angažovanost v České republice:</w:t>
      </w:r>
    </w:p>
    <w:p w14:paraId="7345317C" w14:textId="77777777" w:rsidR="000D7E63" w:rsidRPr="004672CD" w:rsidRDefault="000D7E63" w:rsidP="0055165B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Asociace společenské odpovědnosti</w:t>
      </w:r>
    </w:p>
    <w:p w14:paraId="40885330" w14:textId="77777777" w:rsidR="00B739C1" w:rsidRPr="004672CD" w:rsidRDefault="00342B73" w:rsidP="0055165B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Ashoka</w:t>
      </w:r>
    </w:p>
    <w:p w14:paraId="48EC3D11" w14:textId="7B7A42C4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 xml:space="preserve">Asociace malých a středních podniků </w:t>
      </w:r>
    </w:p>
    <w:p w14:paraId="29EF8CD8" w14:textId="025EEB0D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Asociace veřejně prospěšných organizací</w:t>
      </w:r>
    </w:p>
    <w:p w14:paraId="65FB01E0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Czech Invest</w:t>
      </w:r>
    </w:p>
    <w:p w14:paraId="6983CC2F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EY</w:t>
      </w:r>
    </w:p>
    <w:p w14:paraId="003D10CD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Frank Bold</w:t>
      </w:r>
    </w:p>
    <w:p w14:paraId="41BA4743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Glopolis</w:t>
      </w:r>
    </w:p>
    <w:p w14:paraId="224CB76D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Google</w:t>
      </w:r>
    </w:p>
    <w:p w14:paraId="7425898A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Lidl Česká republika</w:t>
      </w:r>
    </w:p>
    <w:p w14:paraId="5F1A7522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Nadace Via</w:t>
      </w:r>
    </w:p>
    <w:p w14:paraId="150C78E3" w14:textId="71E3676C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Silke Hor</w:t>
      </w:r>
      <w:r w:rsidR="00F30408">
        <w:rPr>
          <w:rFonts w:ascii="Verdana" w:hAnsi="Verdana"/>
          <w:sz w:val="20"/>
          <w:szCs w:val="20"/>
        </w:rPr>
        <w:t>á</w:t>
      </w:r>
      <w:r w:rsidRPr="004672CD">
        <w:rPr>
          <w:rFonts w:ascii="Verdana" w:hAnsi="Verdana"/>
          <w:sz w:val="20"/>
          <w:szCs w:val="20"/>
        </w:rPr>
        <w:t>kov</w:t>
      </w:r>
      <w:r w:rsidR="00F30408">
        <w:rPr>
          <w:rFonts w:ascii="Verdana" w:hAnsi="Verdana"/>
          <w:sz w:val="20"/>
          <w:szCs w:val="20"/>
        </w:rPr>
        <w:t>á</w:t>
      </w:r>
    </w:p>
    <w:p w14:paraId="1A8666A5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Skupina ČEZ</w:t>
      </w:r>
    </w:p>
    <w:p w14:paraId="311C9B0A" w14:textId="71C52F85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Snadnedarcovstvi</w:t>
      </w:r>
      <w:r w:rsidR="0014293A">
        <w:rPr>
          <w:rFonts w:ascii="Verdana" w:hAnsi="Verdana"/>
          <w:sz w:val="20"/>
          <w:szCs w:val="20"/>
        </w:rPr>
        <w:t>.cz</w:t>
      </w:r>
    </w:p>
    <w:p w14:paraId="317492F8" w14:textId="77777777" w:rsidR="000D7E63" w:rsidRPr="004672CD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Vodafone</w:t>
      </w:r>
    </w:p>
    <w:p w14:paraId="603700BE" w14:textId="77777777" w:rsidR="000D7E63" w:rsidRPr="00AE7036" w:rsidRDefault="000D7E63" w:rsidP="000D7E63">
      <w:pPr>
        <w:rPr>
          <w:rFonts w:ascii="Verdana" w:hAnsi="Verdana"/>
          <w:sz w:val="20"/>
          <w:szCs w:val="20"/>
        </w:rPr>
      </w:pPr>
      <w:r w:rsidRPr="004672CD">
        <w:rPr>
          <w:rFonts w:ascii="Verdana" w:hAnsi="Verdana"/>
          <w:sz w:val="20"/>
          <w:szCs w:val="20"/>
        </w:rPr>
        <w:t>Vysoká škola ekonomická v Praze</w:t>
      </w:r>
    </w:p>
    <w:sectPr w:rsidR="000D7E63" w:rsidRPr="00AE7036" w:rsidSect="00EC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B31"/>
    <w:rsid w:val="000029F9"/>
    <w:rsid w:val="00026A92"/>
    <w:rsid w:val="000540BF"/>
    <w:rsid w:val="00057D8A"/>
    <w:rsid w:val="00090107"/>
    <w:rsid w:val="000D4E3D"/>
    <w:rsid w:val="000D5614"/>
    <w:rsid w:val="000D7E63"/>
    <w:rsid w:val="000E07AB"/>
    <w:rsid w:val="000F5B7A"/>
    <w:rsid w:val="00131528"/>
    <w:rsid w:val="0014293A"/>
    <w:rsid w:val="001628BD"/>
    <w:rsid w:val="00165907"/>
    <w:rsid w:val="001839F5"/>
    <w:rsid w:val="001976BF"/>
    <w:rsid w:val="001B2BDC"/>
    <w:rsid w:val="001B5CA4"/>
    <w:rsid w:val="001C6F3C"/>
    <w:rsid w:val="001F38BE"/>
    <w:rsid w:val="00202502"/>
    <w:rsid w:val="00204063"/>
    <w:rsid w:val="00254756"/>
    <w:rsid w:val="00272FDC"/>
    <w:rsid w:val="00283A50"/>
    <w:rsid w:val="002B1B79"/>
    <w:rsid w:val="002B639D"/>
    <w:rsid w:val="002F35FB"/>
    <w:rsid w:val="002F7199"/>
    <w:rsid w:val="00311193"/>
    <w:rsid w:val="00311948"/>
    <w:rsid w:val="0032514C"/>
    <w:rsid w:val="00341A65"/>
    <w:rsid w:val="00342B73"/>
    <w:rsid w:val="0036082D"/>
    <w:rsid w:val="00365D64"/>
    <w:rsid w:val="00387B25"/>
    <w:rsid w:val="003B792C"/>
    <w:rsid w:val="00413F61"/>
    <w:rsid w:val="004324E1"/>
    <w:rsid w:val="00441E1E"/>
    <w:rsid w:val="004424AD"/>
    <w:rsid w:val="00454B3A"/>
    <w:rsid w:val="004672CD"/>
    <w:rsid w:val="0048019F"/>
    <w:rsid w:val="004802FD"/>
    <w:rsid w:val="00484983"/>
    <w:rsid w:val="0049731D"/>
    <w:rsid w:val="004A15F6"/>
    <w:rsid w:val="004A6980"/>
    <w:rsid w:val="004B04FF"/>
    <w:rsid w:val="004B18EC"/>
    <w:rsid w:val="004F423F"/>
    <w:rsid w:val="004F4D7B"/>
    <w:rsid w:val="005177DD"/>
    <w:rsid w:val="0052682A"/>
    <w:rsid w:val="0055165B"/>
    <w:rsid w:val="00560769"/>
    <w:rsid w:val="005737B6"/>
    <w:rsid w:val="00583270"/>
    <w:rsid w:val="005A3ED4"/>
    <w:rsid w:val="005C0784"/>
    <w:rsid w:val="005C2787"/>
    <w:rsid w:val="005E65CD"/>
    <w:rsid w:val="005F1561"/>
    <w:rsid w:val="0060313E"/>
    <w:rsid w:val="00611C87"/>
    <w:rsid w:val="00623790"/>
    <w:rsid w:val="00623861"/>
    <w:rsid w:val="0063529B"/>
    <w:rsid w:val="00644E1B"/>
    <w:rsid w:val="00663139"/>
    <w:rsid w:val="00690E8C"/>
    <w:rsid w:val="00695A77"/>
    <w:rsid w:val="00695AB4"/>
    <w:rsid w:val="006A26A5"/>
    <w:rsid w:val="006B0F71"/>
    <w:rsid w:val="006C20F5"/>
    <w:rsid w:val="006E400B"/>
    <w:rsid w:val="006E7287"/>
    <w:rsid w:val="006F50E4"/>
    <w:rsid w:val="00720A51"/>
    <w:rsid w:val="00725C76"/>
    <w:rsid w:val="007301CE"/>
    <w:rsid w:val="007410F3"/>
    <w:rsid w:val="00782B59"/>
    <w:rsid w:val="00782DDF"/>
    <w:rsid w:val="00790196"/>
    <w:rsid w:val="007A37F4"/>
    <w:rsid w:val="007A6901"/>
    <w:rsid w:val="007B47DE"/>
    <w:rsid w:val="00814CFD"/>
    <w:rsid w:val="008173B9"/>
    <w:rsid w:val="00826BCC"/>
    <w:rsid w:val="008336F2"/>
    <w:rsid w:val="008640F3"/>
    <w:rsid w:val="00882857"/>
    <w:rsid w:val="00883F48"/>
    <w:rsid w:val="00895DAC"/>
    <w:rsid w:val="008A34E6"/>
    <w:rsid w:val="008B2AF7"/>
    <w:rsid w:val="008D349B"/>
    <w:rsid w:val="008D4BBC"/>
    <w:rsid w:val="008D64B4"/>
    <w:rsid w:val="008E3B87"/>
    <w:rsid w:val="008E75FF"/>
    <w:rsid w:val="0090512F"/>
    <w:rsid w:val="00910515"/>
    <w:rsid w:val="00924E84"/>
    <w:rsid w:val="00925887"/>
    <w:rsid w:val="00925B31"/>
    <w:rsid w:val="009404B6"/>
    <w:rsid w:val="0095633A"/>
    <w:rsid w:val="00970FE0"/>
    <w:rsid w:val="009C343E"/>
    <w:rsid w:val="009C4D68"/>
    <w:rsid w:val="009F0A86"/>
    <w:rsid w:val="00A00F8A"/>
    <w:rsid w:val="00A05530"/>
    <w:rsid w:val="00A12FE1"/>
    <w:rsid w:val="00A23F74"/>
    <w:rsid w:val="00A52C0F"/>
    <w:rsid w:val="00AA5ACC"/>
    <w:rsid w:val="00AE28E2"/>
    <w:rsid w:val="00AE7036"/>
    <w:rsid w:val="00B277C7"/>
    <w:rsid w:val="00B27F50"/>
    <w:rsid w:val="00B37F40"/>
    <w:rsid w:val="00B5059E"/>
    <w:rsid w:val="00B739C1"/>
    <w:rsid w:val="00B766C0"/>
    <w:rsid w:val="00BA118D"/>
    <w:rsid w:val="00BB2FA2"/>
    <w:rsid w:val="00BC4E09"/>
    <w:rsid w:val="00BD2A84"/>
    <w:rsid w:val="00BD5F34"/>
    <w:rsid w:val="00BE59D9"/>
    <w:rsid w:val="00C00698"/>
    <w:rsid w:val="00C10F97"/>
    <w:rsid w:val="00C42CA7"/>
    <w:rsid w:val="00C64E2E"/>
    <w:rsid w:val="00C91108"/>
    <w:rsid w:val="00CC32DA"/>
    <w:rsid w:val="00CC4A30"/>
    <w:rsid w:val="00CD5568"/>
    <w:rsid w:val="00CE1F2E"/>
    <w:rsid w:val="00CE1F30"/>
    <w:rsid w:val="00CF367B"/>
    <w:rsid w:val="00D07174"/>
    <w:rsid w:val="00D253C0"/>
    <w:rsid w:val="00D46815"/>
    <w:rsid w:val="00D47863"/>
    <w:rsid w:val="00D57672"/>
    <w:rsid w:val="00D60A30"/>
    <w:rsid w:val="00D73DFC"/>
    <w:rsid w:val="00D774FC"/>
    <w:rsid w:val="00D85F3B"/>
    <w:rsid w:val="00DA12D2"/>
    <w:rsid w:val="00DC1DC3"/>
    <w:rsid w:val="00DE11F0"/>
    <w:rsid w:val="00DE32E5"/>
    <w:rsid w:val="00DF5A14"/>
    <w:rsid w:val="00E16F63"/>
    <w:rsid w:val="00E44A03"/>
    <w:rsid w:val="00E67541"/>
    <w:rsid w:val="00E80308"/>
    <w:rsid w:val="00E9221F"/>
    <w:rsid w:val="00EA478C"/>
    <w:rsid w:val="00EC5CC9"/>
    <w:rsid w:val="00EE6AF6"/>
    <w:rsid w:val="00F15F95"/>
    <w:rsid w:val="00F2474C"/>
    <w:rsid w:val="00F30408"/>
    <w:rsid w:val="00F3246C"/>
    <w:rsid w:val="00F54179"/>
    <w:rsid w:val="00F54B38"/>
    <w:rsid w:val="00F601E4"/>
    <w:rsid w:val="00F6504D"/>
    <w:rsid w:val="00F67AEC"/>
    <w:rsid w:val="00F96EA6"/>
    <w:rsid w:val="00FB077F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C6E0"/>
  <w15:docId w15:val="{A838A7FD-E94A-4026-8943-7185C8C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C9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AD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4AD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AD"/>
    <w:rPr>
      <w:rFonts w:ascii="Segoe UI" w:hAnsi="Segoe UI" w:cs="Segoe UI"/>
      <w:sz w:val="18"/>
      <w:szCs w:val="18"/>
      <w:lang w:val="cs-CZ"/>
    </w:rPr>
  </w:style>
  <w:style w:type="paragraph" w:styleId="Revision">
    <w:name w:val="Revision"/>
    <w:hidden/>
    <w:uiPriority w:val="99"/>
    <w:semiHidden/>
    <w:rsid w:val="00AE28E2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1061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Pokorná</dc:creator>
  <cp:lastModifiedBy>Michal Vlasak</cp:lastModifiedBy>
  <cp:revision>27</cp:revision>
  <dcterms:created xsi:type="dcterms:W3CDTF">2022-06-28T12:28:00Z</dcterms:created>
  <dcterms:modified xsi:type="dcterms:W3CDTF">2022-06-28T15:06:00Z</dcterms:modified>
</cp:coreProperties>
</file>