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6EA5" w14:textId="6E71E26E" w:rsidR="79CFC7C0" w:rsidRPr="00CF6D02" w:rsidRDefault="79CFC7C0" w:rsidP="79CFC7C0">
      <w:pPr>
        <w:pStyle w:val="TextA"/>
        <w:spacing w:line="288" w:lineRule="auto"/>
        <w:rPr>
          <w:rFonts w:ascii="Onest Regular Bold" w:hAnsi="Onest Regular Bold" w:hint="eastAsia"/>
          <w:sz w:val="30"/>
          <w:szCs w:val="30"/>
        </w:rPr>
      </w:pPr>
    </w:p>
    <w:p w14:paraId="0F3DFCB3" w14:textId="77777777" w:rsidR="000A209E" w:rsidRPr="00CF6D02" w:rsidRDefault="000A209E" w:rsidP="79CFC7C0">
      <w:pPr>
        <w:pStyle w:val="TextA"/>
        <w:spacing w:line="288" w:lineRule="auto"/>
        <w:rPr>
          <w:rFonts w:ascii="Onest Regular Bold" w:hAnsi="Onest Regular Bold" w:hint="eastAsia"/>
          <w:sz w:val="30"/>
          <w:szCs w:val="30"/>
        </w:rPr>
      </w:pPr>
    </w:p>
    <w:p w14:paraId="783083B1" w14:textId="77777777" w:rsidR="00C229D8" w:rsidRPr="00C229D8" w:rsidRDefault="00C229D8" w:rsidP="00C229D8">
      <w:pPr>
        <w:pStyle w:val="TextA"/>
        <w:spacing w:line="288" w:lineRule="auto"/>
        <w:rPr>
          <w:rFonts w:ascii="Onest Regular Bold" w:hAnsi="Onest Regular Bold" w:hint="eastAsia"/>
          <w:b/>
          <w:bCs/>
          <w:sz w:val="30"/>
          <w:szCs w:val="30"/>
        </w:rPr>
      </w:pPr>
      <w:r w:rsidRPr="00C229D8">
        <w:rPr>
          <w:rFonts w:ascii="Onest Regular Bold" w:hAnsi="Onest Regular Bold"/>
          <w:b/>
          <w:bCs/>
          <w:sz w:val="30"/>
          <w:szCs w:val="30"/>
        </w:rPr>
        <w:t>Výstava Bond in Motion začíná: ikonická vozidla slavného agenta jsou poprvé k vidění v</w:t>
      </w:r>
      <w:r w:rsidRPr="00C229D8">
        <w:rPr>
          <w:rFonts w:ascii="Onest Regular Bold" w:hAnsi="Onest Regular Bold"/>
          <w:sz w:val="30"/>
          <w:szCs w:val="30"/>
        </w:rPr>
        <w:t> </w:t>
      </w:r>
      <w:r w:rsidRPr="00C229D8">
        <w:rPr>
          <w:rFonts w:ascii="Onest Regular Bold" w:hAnsi="Onest Regular Bold"/>
          <w:b/>
          <w:bCs/>
          <w:sz w:val="30"/>
          <w:szCs w:val="30"/>
        </w:rPr>
        <w:t>Praze</w:t>
      </w:r>
    </w:p>
    <w:p w14:paraId="6396A214" w14:textId="77777777" w:rsidR="006B1B90" w:rsidRPr="00CF6D02" w:rsidRDefault="006B1B90">
      <w:pPr>
        <w:pStyle w:val="TextA"/>
        <w:spacing w:line="288" w:lineRule="auto"/>
        <w:rPr>
          <w:rFonts w:ascii="Onest Regular Bold" w:eastAsia="Onest Regular Bold" w:hAnsi="Onest Regular Bold" w:cs="Onest Regular Bold"/>
          <w:sz w:val="22"/>
          <w:szCs w:val="22"/>
        </w:rPr>
      </w:pPr>
    </w:p>
    <w:p w14:paraId="24D4D2CD" w14:textId="54C75CB4" w:rsidR="006B1B90" w:rsidRPr="00CF6D02" w:rsidRDefault="00AE36DC">
      <w:pPr>
        <w:pStyle w:val="TextA"/>
        <w:spacing w:line="288" w:lineRule="auto"/>
        <w:rPr>
          <w:rFonts w:ascii="Onest Regular Bold" w:eastAsia="Onest Regular Bold" w:hAnsi="Onest Regular Bold" w:cs="Onest Regular Bold"/>
          <w:sz w:val="22"/>
          <w:szCs w:val="22"/>
        </w:rPr>
      </w:pPr>
      <w:r w:rsidRPr="00CF6D02">
        <w:rPr>
          <w:rFonts w:ascii="Onest Regular Bold" w:hAnsi="Onest Regular Bold"/>
          <w:i/>
          <w:iCs/>
          <w:sz w:val="22"/>
          <w:szCs w:val="22"/>
        </w:rPr>
        <w:t xml:space="preserve">Praha 8. 12. 2023 – </w:t>
      </w:r>
      <w:r w:rsidRPr="00CF6D02">
        <w:rPr>
          <w:rFonts w:ascii="Onest Regular Bold" w:hAnsi="Onest Regular Bold"/>
          <w:sz w:val="22"/>
          <w:szCs w:val="22"/>
        </w:rPr>
        <w:t>Výstava Bond in Motion poprvé v Česku představuje přes 75 exponátů nejen z bohatého vozového parku filmového Jamese Bonda, legendárního agenta britské tajné služby MI6. Slavnostně se otevírá 7. prosince 2023 a potrvá do 31. března 2024. Na celkové ploše téměř 3 000 m</w:t>
      </w:r>
      <w:r w:rsidRPr="00CF6D02">
        <w:rPr>
          <w:rFonts w:ascii="Onest Regular Bold" w:hAnsi="Onest Regular Bold"/>
          <w:sz w:val="22"/>
          <w:szCs w:val="22"/>
          <w:vertAlign w:val="superscript"/>
        </w:rPr>
        <w:t>2</w:t>
      </w:r>
      <w:r w:rsidRPr="00CF6D02">
        <w:rPr>
          <w:rFonts w:ascii="Onest Regular Bold" w:hAnsi="Onest Regular Bold"/>
          <w:sz w:val="22"/>
          <w:szCs w:val="22"/>
        </w:rPr>
        <w:t xml:space="preserve"> si v Křižíkových pavilonech B a C na pražském Výstavišti mohou lidé prohlédnout agentova proslulá auta, letadla či plavidla a mnohé další pozoruhodné rekvizity spojené s natáčením filmových bondovek. Vstupenky je možné zakoupit na goout.net.</w:t>
      </w:r>
    </w:p>
    <w:p w14:paraId="13A7CDC7" w14:textId="77777777" w:rsidR="006B1B90" w:rsidRPr="00CF6D02" w:rsidRDefault="006B1B90">
      <w:pPr>
        <w:pStyle w:val="TextA"/>
        <w:spacing w:line="288" w:lineRule="auto"/>
        <w:rPr>
          <w:rFonts w:ascii="Onest Regular" w:eastAsia="Onest Regular" w:hAnsi="Onest Regular" w:cs="Onest Regular"/>
          <w:sz w:val="18"/>
          <w:szCs w:val="18"/>
        </w:rPr>
      </w:pPr>
    </w:p>
    <w:p w14:paraId="3B42D902"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t xml:space="preserve">Vůbec první exponát dorazil do Prahy už zkraje letošního podzimu. Šlo o Aston Martin V8 z bondovky </w:t>
      </w:r>
      <w:r w:rsidRPr="006A443F">
        <w:rPr>
          <w:rFonts w:ascii="Onest Regular" w:hAnsi="Onest Regular"/>
          <w:i/>
          <w:iCs/>
          <w:sz w:val="18"/>
          <w:szCs w:val="18"/>
        </w:rPr>
        <w:t>Dech života</w:t>
      </w:r>
      <w:r w:rsidRPr="006A443F">
        <w:rPr>
          <w:rFonts w:ascii="Onest Regular" w:hAnsi="Onest Regular"/>
          <w:sz w:val="18"/>
          <w:szCs w:val="18"/>
        </w:rPr>
        <w:t xml:space="preserve"> (1987), který byl následně k vidění během říjnové tiskové konference na britské ambasádě. Součástí instalace je také řada zmenšených modelů (kupříkladu zepelín padoucha Maxe Zorina z </w:t>
      </w:r>
      <w:r w:rsidRPr="006A443F">
        <w:rPr>
          <w:rFonts w:ascii="Onest Regular" w:hAnsi="Onest Regular"/>
          <w:i/>
          <w:iCs/>
          <w:sz w:val="18"/>
          <w:szCs w:val="18"/>
        </w:rPr>
        <w:t>Vyhlídky na vraždu,</w:t>
      </w:r>
      <w:r w:rsidRPr="006A443F">
        <w:rPr>
          <w:rFonts w:ascii="Onest Regular" w:hAnsi="Onest Regular"/>
          <w:sz w:val="18"/>
          <w:szCs w:val="18"/>
        </w:rPr>
        <w:t xml:space="preserve"> 1985), které se při natáčení používaly k vytváření speciálních efektů pro některé akční scény nebo kaskadérské kousky.</w:t>
      </w:r>
    </w:p>
    <w:p w14:paraId="0E8BFBA5" w14:textId="77777777" w:rsidR="006A443F" w:rsidRPr="006A443F" w:rsidRDefault="006A443F" w:rsidP="006A443F">
      <w:pPr>
        <w:pStyle w:val="TextA"/>
        <w:spacing w:line="288" w:lineRule="auto"/>
        <w:rPr>
          <w:rFonts w:ascii="Onest Regular" w:hAnsi="Onest Regular" w:hint="eastAsia"/>
          <w:sz w:val="18"/>
          <w:szCs w:val="18"/>
        </w:rPr>
      </w:pPr>
    </w:p>
    <w:p w14:paraId="2B419B38" w14:textId="77777777" w:rsidR="006A443F" w:rsidRPr="006A443F" w:rsidRDefault="006A443F" w:rsidP="006A443F">
      <w:pPr>
        <w:pStyle w:val="TextA"/>
        <w:spacing w:line="288" w:lineRule="auto"/>
        <w:rPr>
          <w:rFonts w:ascii="Onest Regular" w:hAnsi="Onest Regular" w:hint="eastAsia"/>
          <w:b/>
          <w:bCs/>
          <w:sz w:val="18"/>
          <w:szCs w:val="18"/>
        </w:rPr>
      </w:pPr>
      <w:r w:rsidRPr="006A443F">
        <w:rPr>
          <w:rFonts w:ascii="Onest Regular" w:hAnsi="Onest Regular"/>
          <w:b/>
          <w:bCs/>
          <w:sz w:val="18"/>
          <w:szCs w:val="18"/>
        </w:rPr>
        <w:t>Originály každým coulem</w:t>
      </w:r>
    </w:p>
    <w:p w14:paraId="0EEC889E" w14:textId="77777777" w:rsidR="006A443F" w:rsidRPr="006A443F" w:rsidRDefault="006A443F" w:rsidP="006A443F">
      <w:pPr>
        <w:pStyle w:val="TextA"/>
        <w:spacing w:line="288" w:lineRule="auto"/>
        <w:rPr>
          <w:rFonts w:ascii="Onest Regular" w:hAnsi="Onest Regular" w:hint="eastAsia"/>
          <w:b/>
          <w:bCs/>
          <w:sz w:val="18"/>
          <w:szCs w:val="18"/>
        </w:rPr>
      </w:pPr>
    </w:p>
    <w:p w14:paraId="2341BDA3"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t xml:space="preserve">U všech vystavených kusů se jedná o originály, každý z nich byl tedy v průběhu posledních šedesáti let skutečně použit jedním z šarmantních představitelů Jamese Bonda, od Seana Conneryho až po Daniela Craiga. A často byly používány skutečně intenzivně. </w:t>
      </w:r>
    </w:p>
    <w:p w14:paraId="2C14DE72"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t xml:space="preserve">Například Aston Martin DB5 pro bondovku </w:t>
      </w:r>
      <w:r w:rsidRPr="006A443F">
        <w:rPr>
          <w:rFonts w:ascii="Onest Regular" w:hAnsi="Onest Regular"/>
          <w:i/>
          <w:iCs/>
          <w:sz w:val="18"/>
          <w:szCs w:val="18"/>
        </w:rPr>
        <w:t xml:space="preserve">Není čas zemřít </w:t>
      </w:r>
      <w:r w:rsidRPr="006A443F">
        <w:rPr>
          <w:rFonts w:ascii="Onest Regular" w:hAnsi="Onest Regular"/>
          <w:sz w:val="18"/>
          <w:szCs w:val="18"/>
        </w:rPr>
        <w:t>(2021)</w:t>
      </w:r>
      <w:r w:rsidRPr="006A443F">
        <w:rPr>
          <w:rFonts w:ascii="Onest Regular" w:hAnsi="Onest Regular"/>
          <w:i/>
          <w:iCs/>
          <w:sz w:val="18"/>
          <w:szCs w:val="18"/>
        </w:rPr>
        <w:t xml:space="preserve"> </w:t>
      </w:r>
      <w:r w:rsidRPr="006A443F">
        <w:rPr>
          <w:rFonts w:ascii="Onest Regular" w:hAnsi="Onest Regular"/>
          <w:sz w:val="18"/>
          <w:szCs w:val="18"/>
        </w:rPr>
        <w:t>byl pro natáčení vyroben hned v osmi exemplářích. A pro zmiňovaný Aston Martin V8 byly scény na zamrzlém jezeře v Rakousku tak náročné, že byly třeba hned dvě reálné V8 a dalších pět jejich maket. Spotřeba náhradních dílů během natáčení pak byla natolik enormní, že v továrně Aston Martin došly nárazníky a čelní skla.</w:t>
      </w:r>
    </w:p>
    <w:p w14:paraId="37A69926" w14:textId="77777777" w:rsidR="006A443F" w:rsidRPr="006A443F" w:rsidRDefault="006A443F" w:rsidP="006A443F">
      <w:pPr>
        <w:pStyle w:val="TextA"/>
        <w:spacing w:line="288" w:lineRule="auto"/>
        <w:rPr>
          <w:rFonts w:ascii="Onest Regular" w:hAnsi="Onest Regular" w:hint="eastAsia"/>
          <w:sz w:val="18"/>
          <w:szCs w:val="18"/>
        </w:rPr>
      </w:pPr>
    </w:p>
    <w:p w14:paraId="0D4E2990" w14:textId="77777777" w:rsidR="006A443F" w:rsidRPr="006A443F" w:rsidRDefault="006A443F" w:rsidP="006A443F">
      <w:pPr>
        <w:pStyle w:val="TextA"/>
        <w:spacing w:line="288" w:lineRule="auto"/>
        <w:rPr>
          <w:rFonts w:ascii="Onest Regular" w:hAnsi="Onest Regular" w:hint="eastAsia"/>
          <w:b/>
          <w:bCs/>
          <w:sz w:val="18"/>
          <w:szCs w:val="18"/>
        </w:rPr>
      </w:pPr>
      <w:r w:rsidRPr="006A443F">
        <w:rPr>
          <w:rFonts w:ascii="Onest Regular" w:hAnsi="Onest Regular"/>
          <w:b/>
          <w:bCs/>
          <w:sz w:val="18"/>
          <w:szCs w:val="18"/>
        </w:rPr>
        <w:t>Čtyři živly</w:t>
      </w:r>
    </w:p>
    <w:p w14:paraId="0A9D3C3A" w14:textId="77777777" w:rsidR="006A443F" w:rsidRPr="006A443F" w:rsidRDefault="006A443F" w:rsidP="006A443F">
      <w:pPr>
        <w:pStyle w:val="TextA"/>
        <w:spacing w:line="288" w:lineRule="auto"/>
        <w:rPr>
          <w:rFonts w:ascii="Onest Regular" w:hAnsi="Onest Regular" w:hint="eastAsia"/>
          <w:sz w:val="18"/>
          <w:szCs w:val="18"/>
        </w:rPr>
      </w:pPr>
    </w:p>
    <w:p w14:paraId="4D1C386A"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t xml:space="preserve">Tematicky je výstava rozčleněna do čtyř sekcí podle živlů: země, oheň, voda a vzduch. Ty nabízejí nejen Bondova auta či motorky, ale také letadla, helikoptéry nebo plavidla a mnoho dalšího. U každého stanoviště čekají na návštěvníky obrazovky s vybranými scénami z konkrétních filmů, takže lze daný exponát zhlédnout i přímo „v akci“. K výstavě vychází také katalog, který je možné na místě zakoupit. </w:t>
      </w:r>
    </w:p>
    <w:p w14:paraId="4EAD0EF4" w14:textId="77777777" w:rsidR="006A443F" w:rsidRPr="006A443F" w:rsidRDefault="006A443F" w:rsidP="006A443F">
      <w:pPr>
        <w:pStyle w:val="TextA"/>
        <w:spacing w:line="288" w:lineRule="auto"/>
        <w:rPr>
          <w:rFonts w:ascii="Onest Regular" w:hAnsi="Onest Regular" w:hint="eastAsia"/>
          <w:b/>
          <w:bCs/>
          <w:sz w:val="18"/>
          <w:szCs w:val="18"/>
        </w:rPr>
      </w:pPr>
    </w:p>
    <w:p w14:paraId="60237550" w14:textId="77777777" w:rsidR="006A443F" w:rsidRPr="006A443F" w:rsidRDefault="006A443F" w:rsidP="006A443F">
      <w:pPr>
        <w:pStyle w:val="TextA"/>
        <w:spacing w:line="288" w:lineRule="auto"/>
        <w:rPr>
          <w:rFonts w:ascii="Onest Regular" w:hAnsi="Onest Regular" w:hint="eastAsia"/>
          <w:b/>
          <w:bCs/>
          <w:sz w:val="18"/>
          <w:szCs w:val="18"/>
        </w:rPr>
      </w:pPr>
      <w:r w:rsidRPr="006A443F">
        <w:rPr>
          <w:rFonts w:ascii="Onest Regular" w:hAnsi="Onest Regular"/>
          <w:b/>
          <w:bCs/>
          <w:sz w:val="18"/>
          <w:szCs w:val="18"/>
        </w:rPr>
        <w:t xml:space="preserve">Souhra osudových náhod </w:t>
      </w:r>
    </w:p>
    <w:p w14:paraId="4B5873A0" w14:textId="77777777" w:rsidR="006A443F" w:rsidRPr="006A443F" w:rsidRDefault="006A443F" w:rsidP="006A443F">
      <w:pPr>
        <w:pStyle w:val="TextA"/>
        <w:spacing w:line="288" w:lineRule="auto"/>
        <w:rPr>
          <w:rFonts w:ascii="Onest Regular" w:hAnsi="Onest Regular" w:hint="eastAsia"/>
          <w:b/>
          <w:bCs/>
          <w:sz w:val="18"/>
          <w:szCs w:val="18"/>
        </w:rPr>
      </w:pPr>
    </w:p>
    <w:p w14:paraId="1B589ABE"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i/>
          <w:iCs/>
          <w:sz w:val="18"/>
          <w:szCs w:val="18"/>
        </w:rPr>
        <w:t xml:space="preserve">„Od dětství jsem velkým fanouškem Jamese Bonda, bondovku </w:t>
      </w:r>
      <w:r w:rsidRPr="006A443F">
        <w:rPr>
          <w:rFonts w:ascii="Onest Regular" w:hAnsi="Onest Regular"/>
          <w:sz w:val="18"/>
          <w:szCs w:val="18"/>
        </w:rPr>
        <w:t>Špion, který mě miloval</w:t>
      </w:r>
      <w:r w:rsidRPr="006A443F">
        <w:rPr>
          <w:rFonts w:ascii="Onest Regular" w:hAnsi="Onest Regular"/>
          <w:i/>
          <w:iCs/>
          <w:sz w:val="18"/>
          <w:szCs w:val="18"/>
        </w:rPr>
        <w:t xml:space="preserve"> jsem už viděl nesčetněkrát, ale výstava Bond in Motion se mi do života připletla tak trochu náhodou. Na bruselskou výstavu jsem původně vyrazil na oslavu narozenin, během níž jsem byl shodou okolností představen Stephanu Pisanovi, jejímu belgickému organizátorovi. Dali jsme se do řeči a ještě ten večer jsme se rozhodli, že tuhle výstavu spolu přivezeme do Prahy. Rok jsme pracovali na přípravách a já jsem moc rád, že se to všechno podařilo a můžeme konečně brány výstavy otevřít veřejnosti,“ </w:t>
      </w:r>
      <w:r w:rsidRPr="006A443F">
        <w:rPr>
          <w:rFonts w:ascii="Onest Regular" w:hAnsi="Onest Regular"/>
          <w:sz w:val="18"/>
          <w:szCs w:val="18"/>
        </w:rPr>
        <w:t>říká promotér výstavy Nicolas Borenstein.</w:t>
      </w:r>
    </w:p>
    <w:p w14:paraId="313527CB" w14:textId="77777777" w:rsidR="006A443F" w:rsidRPr="006A443F" w:rsidRDefault="006A443F" w:rsidP="006A443F">
      <w:pPr>
        <w:pStyle w:val="TextA"/>
        <w:spacing w:line="288" w:lineRule="auto"/>
        <w:rPr>
          <w:rFonts w:ascii="Onest Regular" w:hAnsi="Onest Regular" w:hint="eastAsia"/>
          <w:sz w:val="18"/>
          <w:szCs w:val="18"/>
        </w:rPr>
      </w:pPr>
    </w:p>
    <w:p w14:paraId="5F445622" w14:textId="77777777" w:rsidR="006A443F" w:rsidRPr="006A443F" w:rsidRDefault="006A443F" w:rsidP="006A443F">
      <w:pPr>
        <w:pStyle w:val="TextA"/>
        <w:spacing w:line="288" w:lineRule="auto"/>
        <w:rPr>
          <w:rFonts w:ascii="Onest Regular" w:hAnsi="Onest Regular" w:hint="eastAsia"/>
          <w:b/>
          <w:bCs/>
          <w:sz w:val="18"/>
          <w:szCs w:val="18"/>
        </w:rPr>
      </w:pPr>
      <w:r w:rsidRPr="006A443F">
        <w:rPr>
          <w:rFonts w:ascii="Onest Regular" w:hAnsi="Onest Regular"/>
          <w:b/>
          <w:bCs/>
          <w:sz w:val="18"/>
          <w:szCs w:val="18"/>
        </w:rPr>
        <w:t>Protřepat, nemíchat!</w:t>
      </w:r>
    </w:p>
    <w:p w14:paraId="5BA949D1" w14:textId="77777777" w:rsidR="006A443F" w:rsidRPr="006A443F" w:rsidRDefault="006A443F" w:rsidP="006A443F">
      <w:pPr>
        <w:pStyle w:val="TextA"/>
        <w:spacing w:line="288" w:lineRule="auto"/>
        <w:rPr>
          <w:rFonts w:ascii="Onest Regular" w:hAnsi="Onest Regular" w:hint="eastAsia"/>
          <w:b/>
          <w:bCs/>
          <w:sz w:val="18"/>
          <w:szCs w:val="18"/>
        </w:rPr>
      </w:pPr>
    </w:p>
    <w:p w14:paraId="0881AD3F" w14:textId="58285FD3"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t xml:space="preserve">Ve fikčním světě Iana Fleminga si Bond vychutnává „protřepaný, ale nemíchaný“ koktejl s martini hned v prvním románu </w:t>
      </w:r>
      <w:r w:rsidRPr="006A443F">
        <w:rPr>
          <w:rFonts w:ascii="Onest Regular" w:hAnsi="Onest Regular"/>
          <w:i/>
          <w:iCs/>
          <w:sz w:val="18"/>
          <w:szCs w:val="18"/>
        </w:rPr>
        <w:t>Casino Royale</w:t>
      </w:r>
      <w:r w:rsidRPr="006A443F">
        <w:rPr>
          <w:rFonts w:ascii="Onest Regular" w:hAnsi="Onest Regular"/>
          <w:sz w:val="18"/>
          <w:szCs w:val="18"/>
        </w:rPr>
        <w:t xml:space="preserve">, který vyšel v roce 1953. Sean Connery si jej pak poprvé sám explicitně objednává ve filmu </w:t>
      </w:r>
      <w:r w:rsidRPr="006A443F">
        <w:rPr>
          <w:rFonts w:ascii="Onest Regular" w:hAnsi="Onest Regular"/>
          <w:i/>
          <w:iCs/>
          <w:sz w:val="18"/>
          <w:szCs w:val="18"/>
        </w:rPr>
        <w:t>Goldfinger</w:t>
      </w:r>
      <w:r w:rsidRPr="006A443F">
        <w:rPr>
          <w:rFonts w:ascii="Onest Regular" w:hAnsi="Onest Regular"/>
          <w:sz w:val="18"/>
          <w:szCs w:val="18"/>
        </w:rPr>
        <w:t xml:space="preserve"> (1964). A</w:t>
      </w:r>
      <w:r w:rsidR="008E0BD9" w:rsidRPr="006A443F">
        <w:rPr>
          <w:rFonts w:ascii="Onest Regular" w:hAnsi="Onest Regular"/>
          <w:sz w:val="18"/>
          <w:szCs w:val="18"/>
        </w:rPr>
        <w:t> </w:t>
      </w:r>
      <w:r w:rsidRPr="006A443F">
        <w:rPr>
          <w:rFonts w:ascii="Onest Regular" w:hAnsi="Onest Regular"/>
          <w:sz w:val="18"/>
          <w:szCs w:val="18"/>
        </w:rPr>
        <w:t>návštěvníci výstavy si jej samozřejmě budou moci vychutnat také. Součástí prostoru výstavy je rovněž bar The Bond, jehož nabídka zahrnuje i bondovské signature koktejly od barmana Tomáše Kubíčka. Vznikly speciálně pro tuto příležitost a variace na koktejl Vesper Martini mezi nimi samozřejmě nemůže chybět.</w:t>
      </w:r>
    </w:p>
    <w:p w14:paraId="01A1BE8D" w14:textId="77777777" w:rsidR="00B71FAF" w:rsidRPr="00CF6D02" w:rsidRDefault="00B71FAF" w:rsidP="006A443F">
      <w:pPr>
        <w:pStyle w:val="TextA"/>
        <w:spacing w:line="288" w:lineRule="auto"/>
        <w:rPr>
          <w:rFonts w:ascii="Onest Regular" w:hAnsi="Onest Regular" w:hint="eastAsia"/>
          <w:b/>
          <w:bCs/>
          <w:sz w:val="18"/>
          <w:szCs w:val="18"/>
        </w:rPr>
      </w:pPr>
    </w:p>
    <w:p w14:paraId="3A7799E7" w14:textId="5A18B9EE" w:rsidR="006A443F" w:rsidRPr="006A443F" w:rsidRDefault="006A443F" w:rsidP="006A443F">
      <w:pPr>
        <w:pStyle w:val="TextA"/>
        <w:spacing w:line="288" w:lineRule="auto"/>
        <w:rPr>
          <w:rFonts w:ascii="Onest Regular" w:hAnsi="Onest Regular" w:hint="eastAsia"/>
          <w:b/>
          <w:bCs/>
          <w:sz w:val="18"/>
          <w:szCs w:val="18"/>
        </w:rPr>
      </w:pPr>
      <w:r w:rsidRPr="006A443F">
        <w:rPr>
          <w:rFonts w:ascii="Onest Regular" w:hAnsi="Onest Regular"/>
          <w:b/>
          <w:bCs/>
          <w:sz w:val="18"/>
          <w:szCs w:val="18"/>
        </w:rPr>
        <w:t>Každá zakoupená vstupenka jde do soutěže</w:t>
      </w:r>
    </w:p>
    <w:p w14:paraId="1958160D" w14:textId="77777777" w:rsidR="006A443F" w:rsidRPr="006A443F" w:rsidRDefault="006A443F" w:rsidP="006A443F">
      <w:pPr>
        <w:pStyle w:val="TextA"/>
        <w:spacing w:line="288" w:lineRule="auto"/>
        <w:rPr>
          <w:rFonts w:ascii="Onest Regular" w:hAnsi="Onest Regular" w:hint="eastAsia"/>
          <w:b/>
          <w:bCs/>
          <w:sz w:val="18"/>
          <w:szCs w:val="18"/>
        </w:rPr>
      </w:pPr>
    </w:p>
    <w:p w14:paraId="6352B01C" w14:textId="77777777" w:rsidR="006A443F" w:rsidRPr="006A443F" w:rsidRDefault="006A443F" w:rsidP="006A443F">
      <w:pPr>
        <w:pStyle w:val="TextA"/>
        <w:spacing w:line="288" w:lineRule="auto"/>
        <w:rPr>
          <w:rFonts w:ascii="Onest Regular" w:hAnsi="Onest Regular" w:hint="eastAsia"/>
          <w:sz w:val="18"/>
          <w:szCs w:val="18"/>
        </w:rPr>
      </w:pPr>
      <w:r w:rsidRPr="006A443F">
        <w:rPr>
          <w:rFonts w:ascii="Onest Regular" w:hAnsi="Onest Regular"/>
          <w:sz w:val="18"/>
          <w:szCs w:val="18"/>
        </w:rPr>
        <w:lastRenderedPageBreak/>
        <w:t xml:space="preserve">Každá zakoupená vstupenka bude automaticky zařazena do losování o řadu cen inspirovaných životem agenta s povolením zabíjet. Soutěžit se bude mimo jiné o VIP vstupenky na Velkou cenu Rakouska Formule 1 od společnosti Aston Martin, prohlídku továrny společnosti Triumph ve Velké Británii nebo o pět víkendových pobytů pro dvě osoby v karlovarském Grandhotelu Pupp, kde se natáčelo </w:t>
      </w:r>
      <w:r w:rsidRPr="006A443F">
        <w:rPr>
          <w:rFonts w:ascii="Onest Regular" w:hAnsi="Onest Regular"/>
          <w:i/>
          <w:iCs/>
          <w:sz w:val="18"/>
          <w:szCs w:val="18"/>
        </w:rPr>
        <w:t>Casino Royale</w:t>
      </w:r>
      <w:r w:rsidRPr="006A443F">
        <w:rPr>
          <w:rFonts w:ascii="Onest Regular" w:hAnsi="Onest Regular"/>
          <w:sz w:val="18"/>
          <w:szCs w:val="18"/>
        </w:rPr>
        <w:t xml:space="preserve"> (2006).</w:t>
      </w:r>
    </w:p>
    <w:p w14:paraId="0934F49D" w14:textId="51BB9E8C" w:rsidR="00D83E82" w:rsidRPr="00CF6D02" w:rsidRDefault="006A443F" w:rsidP="006A443F">
      <w:pPr>
        <w:pStyle w:val="TextA"/>
        <w:spacing w:line="288" w:lineRule="auto"/>
        <w:rPr>
          <w:rFonts w:ascii="Onest Regular" w:hAnsi="Onest Regular" w:hint="eastAsia"/>
          <w:sz w:val="18"/>
          <w:szCs w:val="18"/>
        </w:rPr>
      </w:pPr>
      <w:r w:rsidRPr="00CF6D02">
        <w:rPr>
          <w:rFonts w:ascii="Onest Regular" w:hAnsi="Onest Regular"/>
          <w:sz w:val="18"/>
          <w:szCs w:val="18"/>
        </w:rPr>
        <w:t>Nedílnou součástí výstavy je samozřejmě také fanshop s bohatou nabídkou bondovského merche nejen pro skalní fanoušky. Zájemci se mohou těšit také na komentované prohlídky výstavy. Vstupenky lze zakoupit na goout.net.</w:t>
      </w:r>
    </w:p>
    <w:p w14:paraId="0F03E983" w14:textId="77777777" w:rsidR="006A443F" w:rsidRPr="00CF6D02" w:rsidRDefault="006A443F" w:rsidP="006A443F">
      <w:pPr>
        <w:pStyle w:val="TextA"/>
        <w:spacing w:line="288" w:lineRule="auto"/>
        <w:rPr>
          <w:rFonts w:ascii="Onest Regular" w:hAnsi="Onest Regular" w:hint="eastAsia"/>
          <w:sz w:val="18"/>
          <w:szCs w:val="18"/>
        </w:rPr>
      </w:pPr>
    </w:p>
    <w:p w14:paraId="0C1F2982" w14:textId="071F0BFC" w:rsidR="00D83E82" w:rsidRPr="00CF6D02" w:rsidRDefault="00D83E82" w:rsidP="00D83E82">
      <w:pPr>
        <w:pStyle w:val="TextA"/>
        <w:spacing w:line="288" w:lineRule="auto"/>
        <w:rPr>
          <w:rFonts w:ascii="Onest Regular" w:hAnsi="Onest Regular" w:hint="eastAsia"/>
          <w:sz w:val="18"/>
          <w:szCs w:val="18"/>
        </w:rPr>
      </w:pPr>
      <w:r w:rsidRPr="00CF6D02">
        <w:rPr>
          <w:rFonts w:ascii="Onest Regular" w:hAnsi="Onest Regular"/>
          <w:sz w:val="18"/>
          <w:szCs w:val="18"/>
        </w:rPr>
        <w:t xml:space="preserve">Pro více informací navštivte </w:t>
      </w:r>
      <w:hyperlink r:id="rId9" w:history="1">
        <w:r w:rsidRPr="00CF6D02">
          <w:rPr>
            <w:rStyle w:val="Hyperlink"/>
            <w:rFonts w:ascii="Onest Regular" w:hAnsi="Onest Regular"/>
            <w:sz w:val="18"/>
            <w:szCs w:val="18"/>
          </w:rPr>
          <w:t>www.bondinmotion.cz</w:t>
        </w:r>
      </w:hyperlink>
      <w:r w:rsidRPr="00CF6D02">
        <w:rPr>
          <w:rFonts w:ascii="Onest Regular" w:hAnsi="Onest Regular"/>
          <w:sz w:val="18"/>
          <w:szCs w:val="18"/>
        </w:rPr>
        <w:t>.</w:t>
      </w:r>
    </w:p>
    <w:p w14:paraId="4D7BEDED" w14:textId="77777777" w:rsidR="00D83E82" w:rsidRPr="00CF6D02" w:rsidRDefault="00D83E82" w:rsidP="00D83E82">
      <w:pPr>
        <w:pStyle w:val="TextA"/>
        <w:spacing w:line="288" w:lineRule="auto"/>
        <w:rPr>
          <w:rFonts w:ascii="Onest Regular" w:hAnsi="Onest Regular" w:hint="eastAsia"/>
          <w:sz w:val="18"/>
          <w:szCs w:val="18"/>
        </w:rPr>
      </w:pPr>
    </w:p>
    <w:p w14:paraId="36FBCD1A" w14:textId="77777777" w:rsidR="00D83E82" w:rsidRPr="00CF6D02" w:rsidRDefault="00D83E82" w:rsidP="00D83E82">
      <w:pPr>
        <w:pStyle w:val="TextA"/>
        <w:spacing w:line="288" w:lineRule="auto"/>
        <w:rPr>
          <w:rFonts w:ascii="Onest Regular" w:hAnsi="Onest Regular" w:hint="eastAsia"/>
          <w:b/>
          <w:bCs/>
          <w:sz w:val="18"/>
          <w:szCs w:val="18"/>
        </w:rPr>
      </w:pPr>
      <w:r w:rsidRPr="00CF6D02">
        <w:rPr>
          <w:rFonts w:ascii="Onest Regular" w:hAnsi="Onest Regular"/>
          <w:b/>
          <w:bCs/>
          <w:sz w:val="18"/>
          <w:szCs w:val="18"/>
        </w:rPr>
        <w:t>Kontakty pro novináře</w:t>
      </w:r>
    </w:p>
    <w:p w14:paraId="74F81EF5" w14:textId="77777777" w:rsidR="00D83E82" w:rsidRPr="00CF6D02" w:rsidRDefault="00D83E82" w:rsidP="00D83E82">
      <w:pPr>
        <w:pStyle w:val="TextA"/>
        <w:spacing w:line="288" w:lineRule="auto"/>
        <w:rPr>
          <w:rFonts w:ascii="Onest Regular" w:hAnsi="Onest Regular" w:hint="eastAsia"/>
          <w:sz w:val="18"/>
          <w:szCs w:val="18"/>
        </w:rPr>
      </w:pPr>
      <w:r w:rsidRPr="00CF6D02">
        <w:rPr>
          <w:rFonts w:ascii="Onest Regular" w:hAnsi="Onest Regular"/>
          <w:sz w:val="18"/>
          <w:szCs w:val="18"/>
        </w:rPr>
        <w:t xml:space="preserve">Petr Kubíček, Havas PR, petr.kubicek@havaspr.com, +420 602 388 970 </w:t>
      </w:r>
    </w:p>
    <w:p w14:paraId="3E848D3E" w14:textId="6DC885E7" w:rsidR="00D83E82" w:rsidRPr="00CF6D02" w:rsidRDefault="00D83E82" w:rsidP="00D83E82">
      <w:pPr>
        <w:pStyle w:val="TextA"/>
        <w:spacing w:line="288" w:lineRule="auto"/>
        <w:rPr>
          <w:rFonts w:ascii="Onest Regular" w:hAnsi="Onest Regular" w:hint="eastAsia"/>
          <w:sz w:val="18"/>
          <w:szCs w:val="18"/>
        </w:rPr>
      </w:pPr>
      <w:r w:rsidRPr="00CF6D02">
        <w:rPr>
          <w:rFonts w:ascii="Onest Regular" w:hAnsi="Onest Regular"/>
          <w:sz w:val="18"/>
          <w:szCs w:val="18"/>
        </w:rPr>
        <w:t>Ondřej Bambas, Havas PR, ondrej.bambas@havaspr.com, +420 724 708 703</w:t>
      </w:r>
    </w:p>
    <w:sectPr w:rsidR="00D83E82" w:rsidRPr="00CF6D02">
      <w:footerReference w:type="default" r:id="rId10"/>
      <w:headerReference w:type="first" r:id="rId11"/>
      <w:footerReference w:type="first" r:id="rId12"/>
      <w:pgSz w:w="11900" w:h="16840"/>
      <w:pgMar w:top="1440" w:right="1134" w:bottom="850" w:left="1134" w:header="907"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CEE4" w14:textId="77777777" w:rsidR="00B8500D" w:rsidRDefault="00B8500D">
      <w:r>
        <w:separator/>
      </w:r>
    </w:p>
  </w:endnote>
  <w:endnote w:type="continuationSeparator" w:id="0">
    <w:p w14:paraId="08CEB23A" w14:textId="77777777" w:rsidR="00B8500D" w:rsidRDefault="00B8500D">
      <w:r>
        <w:continuationSeparator/>
      </w:r>
    </w:p>
  </w:endnote>
  <w:endnote w:type="continuationNotice" w:id="1">
    <w:p w14:paraId="6DE0A025" w14:textId="77777777" w:rsidR="00B8500D" w:rsidRDefault="00B8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nest Regular Bold">
    <w:altName w:val="Arial"/>
    <w:panose1 w:val="020B0604020202020204"/>
    <w:charset w:val="00"/>
    <w:family w:val="roman"/>
    <w:pitch w:val="default"/>
  </w:font>
  <w:font w:name="Onest 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3799" w14:textId="77777777" w:rsidR="006B1B90" w:rsidRDefault="00A07C70">
    <w:pPr>
      <w:pStyle w:val="TextA"/>
      <w:spacing w:line="240" w:lineRule="auto"/>
    </w:pPr>
    <w:r>
      <w:rPr>
        <w:noProof/>
      </w:rPr>
      <w:drawing>
        <wp:inline distT="0" distB="0" distL="0" distR="0" wp14:anchorId="12462581" wp14:editId="28197C43">
          <wp:extent cx="6116320" cy="169000"/>
          <wp:effectExtent l="0" t="0" r="0" b="0"/>
          <wp:docPr id="1073741825" name="Picture 1073741825" descr="vložený-obrázek.pdf"/>
          <wp:cNvGraphicFramePr/>
          <a:graphic xmlns:a="http://schemas.openxmlformats.org/drawingml/2006/main">
            <a:graphicData uri="http://schemas.openxmlformats.org/drawingml/2006/picture">
              <pic:pic xmlns:pic="http://schemas.openxmlformats.org/drawingml/2006/picture">
                <pic:nvPicPr>
                  <pic:cNvPr id="1073741825" name="vložený-obrázek.pdf" descr="vložený-obrázek.pdf"/>
                  <pic:cNvPicPr>
                    <a:picLocks noChangeAspect="1"/>
                  </pic:cNvPicPr>
                </pic:nvPicPr>
                <pic:blipFill>
                  <a:blip r:embed="rId1"/>
                  <a:stretch>
                    <a:fillRect/>
                  </a:stretch>
                </pic:blipFill>
                <pic:spPr>
                  <a:xfrm>
                    <a:off x="0" y="0"/>
                    <a:ext cx="6116320" cy="16900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8DEE" w14:textId="77777777" w:rsidR="006B1B90" w:rsidRDefault="00A07C70">
    <w:pPr>
      <w:pStyle w:val="TextA"/>
      <w:jc w:val="left"/>
    </w:pPr>
    <w:r>
      <w:rPr>
        <w:noProof/>
      </w:rPr>
      <w:drawing>
        <wp:inline distT="0" distB="0" distL="0" distR="0" wp14:anchorId="1CCDCA36" wp14:editId="1DD32F1E">
          <wp:extent cx="6116320" cy="169000"/>
          <wp:effectExtent l="0" t="0" r="0" b="0"/>
          <wp:docPr id="1073741827" name="Picture 1073741827" descr="vložený-obrázek.pdf"/>
          <wp:cNvGraphicFramePr/>
          <a:graphic xmlns:a="http://schemas.openxmlformats.org/drawingml/2006/main">
            <a:graphicData uri="http://schemas.openxmlformats.org/drawingml/2006/picture">
              <pic:pic xmlns:pic="http://schemas.openxmlformats.org/drawingml/2006/picture">
                <pic:nvPicPr>
                  <pic:cNvPr id="1073741827" name="vložený-obrázek.pdf" descr="vložený-obrázek.pdf"/>
                  <pic:cNvPicPr>
                    <a:picLocks noChangeAspect="1"/>
                  </pic:cNvPicPr>
                </pic:nvPicPr>
                <pic:blipFill>
                  <a:blip r:embed="rId1"/>
                  <a:stretch>
                    <a:fillRect/>
                  </a:stretch>
                </pic:blipFill>
                <pic:spPr>
                  <a:xfrm>
                    <a:off x="0" y="0"/>
                    <a:ext cx="6116320" cy="169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7D95" w14:textId="77777777" w:rsidR="00B8500D" w:rsidRDefault="00B8500D">
      <w:r>
        <w:separator/>
      </w:r>
    </w:p>
  </w:footnote>
  <w:footnote w:type="continuationSeparator" w:id="0">
    <w:p w14:paraId="1EFAE9CA" w14:textId="77777777" w:rsidR="00B8500D" w:rsidRDefault="00B8500D">
      <w:r>
        <w:continuationSeparator/>
      </w:r>
    </w:p>
  </w:footnote>
  <w:footnote w:type="continuationNotice" w:id="1">
    <w:p w14:paraId="436629AC" w14:textId="77777777" w:rsidR="00B8500D" w:rsidRDefault="00B85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4003" w14:textId="20142712" w:rsidR="006B1B90" w:rsidRDefault="002B04EA">
    <w:pPr>
      <w:pStyle w:val="TextA"/>
    </w:pPr>
    <w:r>
      <w:rPr>
        <w:noProof/>
      </w:rPr>
      <w:drawing>
        <wp:anchor distT="0" distB="0" distL="114300" distR="114300" simplePos="0" relativeHeight="251658240" behindDoc="1" locked="0" layoutInCell="1" allowOverlap="1" wp14:anchorId="74C0EB3B" wp14:editId="1F0EC7C0">
          <wp:simplePos x="0" y="0"/>
          <wp:positionH relativeFrom="column">
            <wp:posOffset>1443355</wp:posOffset>
          </wp:positionH>
          <wp:positionV relativeFrom="paragraph">
            <wp:posOffset>-227921</wp:posOffset>
          </wp:positionV>
          <wp:extent cx="3174642" cy="746975"/>
          <wp:effectExtent l="0" t="0" r="635" b="2540"/>
          <wp:wrapNone/>
          <wp:docPr id="1073741826" name="Picture 1073741826" descr="vložený-obrázek.pdf"/>
          <wp:cNvGraphicFramePr/>
          <a:graphic xmlns:a="http://schemas.openxmlformats.org/drawingml/2006/main">
            <a:graphicData uri="http://schemas.openxmlformats.org/drawingml/2006/picture">
              <pic:pic xmlns:pic="http://schemas.openxmlformats.org/drawingml/2006/picture">
                <pic:nvPicPr>
                  <pic:cNvPr id="1073741826" name="vložený-obrázek.pdf" descr="vložený-obrázek.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74642" cy="74697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07C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90"/>
    <w:rsid w:val="00071B2E"/>
    <w:rsid w:val="00076CC2"/>
    <w:rsid w:val="000A209E"/>
    <w:rsid w:val="00131A95"/>
    <w:rsid w:val="002939C6"/>
    <w:rsid w:val="002B04EA"/>
    <w:rsid w:val="002E7C39"/>
    <w:rsid w:val="00334671"/>
    <w:rsid w:val="003D1AA2"/>
    <w:rsid w:val="004303EE"/>
    <w:rsid w:val="00447860"/>
    <w:rsid w:val="00505A45"/>
    <w:rsid w:val="005A4704"/>
    <w:rsid w:val="006A443F"/>
    <w:rsid w:val="006B1B90"/>
    <w:rsid w:val="008E0BD9"/>
    <w:rsid w:val="009554A9"/>
    <w:rsid w:val="009D628B"/>
    <w:rsid w:val="00A07C70"/>
    <w:rsid w:val="00A37A78"/>
    <w:rsid w:val="00AE36DC"/>
    <w:rsid w:val="00B22C4F"/>
    <w:rsid w:val="00B71FAF"/>
    <w:rsid w:val="00B8500D"/>
    <w:rsid w:val="00C229D8"/>
    <w:rsid w:val="00C53C63"/>
    <w:rsid w:val="00C831C3"/>
    <w:rsid w:val="00CC4D10"/>
    <w:rsid w:val="00CF6D02"/>
    <w:rsid w:val="00D83E82"/>
    <w:rsid w:val="00E11629"/>
    <w:rsid w:val="00E312C0"/>
    <w:rsid w:val="00EF3C1A"/>
    <w:rsid w:val="00F1606D"/>
    <w:rsid w:val="65780D3C"/>
    <w:rsid w:val="79CFC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D7C3"/>
  <w15:docId w15:val="{0B80F4A5-BBEC-C54B-ABAD-C46C309B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line="360" w:lineRule="auto"/>
      <w:jc w:val="both"/>
    </w:pPr>
    <w:rPr>
      <w:rFonts w:ascii="Arial" w:hAnsi="Arial" w:cs="Arial Unicode MS"/>
      <w:color w:val="000000"/>
      <w:u w:color="000000"/>
    </w:rPr>
  </w:style>
  <w:style w:type="paragraph" w:customStyle="1" w:styleId="VchozA">
    <w:name w:val="Výchozí A"/>
    <w:pPr>
      <w:spacing w:line="360" w:lineRule="auto"/>
    </w:pPr>
    <w:rPr>
      <w:rFonts w:ascii="Arial" w:eastAsia="Arial" w:hAnsi="Arial" w:cs="Arial"/>
      <w:color w:val="000000"/>
      <w:u w:color="000000"/>
    </w:rPr>
  </w:style>
  <w:style w:type="character" w:styleId="UnresolvedMention">
    <w:name w:val="Unresolved Mention"/>
    <w:basedOn w:val="DefaultParagraphFont"/>
    <w:uiPriority w:val="99"/>
    <w:semiHidden/>
    <w:unhideWhenUsed/>
    <w:rsid w:val="00D83E82"/>
    <w:rPr>
      <w:color w:val="605E5C"/>
      <w:shd w:val="clear" w:color="auto" w:fill="E1DFDD"/>
    </w:rPr>
  </w:style>
  <w:style w:type="paragraph" w:styleId="Header">
    <w:name w:val="header"/>
    <w:basedOn w:val="Normal"/>
    <w:link w:val="HeaderChar"/>
    <w:uiPriority w:val="99"/>
    <w:unhideWhenUsed/>
    <w:rsid w:val="009554A9"/>
    <w:pPr>
      <w:tabs>
        <w:tab w:val="center" w:pos="4536"/>
        <w:tab w:val="right" w:pos="9072"/>
      </w:tabs>
    </w:pPr>
  </w:style>
  <w:style w:type="character" w:customStyle="1" w:styleId="HeaderChar">
    <w:name w:val="Header Char"/>
    <w:basedOn w:val="DefaultParagraphFont"/>
    <w:link w:val="Header"/>
    <w:uiPriority w:val="99"/>
    <w:rsid w:val="009554A9"/>
    <w:rPr>
      <w:sz w:val="24"/>
      <w:szCs w:val="24"/>
      <w:lang w:val="en-US" w:eastAsia="en-US"/>
    </w:rPr>
  </w:style>
  <w:style w:type="paragraph" w:styleId="Footer">
    <w:name w:val="footer"/>
    <w:basedOn w:val="Normal"/>
    <w:link w:val="FooterChar"/>
    <w:uiPriority w:val="99"/>
    <w:unhideWhenUsed/>
    <w:rsid w:val="009554A9"/>
    <w:pPr>
      <w:tabs>
        <w:tab w:val="center" w:pos="4536"/>
        <w:tab w:val="right" w:pos="9072"/>
      </w:tabs>
    </w:pPr>
  </w:style>
  <w:style w:type="character" w:customStyle="1" w:styleId="FooterChar">
    <w:name w:val="Footer Char"/>
    <w:basedOn w:val="DefaultParagraphFont"/>
    <w:link w:val="Footer"/>
    <w:uiPriority w:val="99"/>
    <w:rsid w:val="009554A9"/>
    <w:rPr>
      <w:sz w:val="24"/>
      <w:szCs w:val="24"/>
      <w:lang w:val="en-US" w:eastAsia="en-US"/>
    </w:rPr>
  </w:style>
  <w:style w:type="paragraph" w:styleId="CommentText">
    <w:name w:val="annotation text"/>
    <w:basedOn w:val="Normal"/>
    <w:link w:val="CommentTextChar"/>
    <w:uiPriority w:val="99"/>
    <w:semiHidden/>
    <w:unhideWhenUsed/>
    <w:rsid w:val="006A44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0"/>
      <w:szCs w:val="20"/>
      <w:bdr w:val="none" w:sz="0" w:space="0" w:color="auto"/>
      <w:lang w:val="en-CZ"/>
      <w14:ligatures w14:val="standardContextual"/>
    </w:rPr>
  </w:style>
  <w:style w:type="character" w:customStyle="1" w:styleId="CommentTextChar">
    <w:name w:val="Comment Text Char"/>
    <w:basedOn w:val="DefaultParagraphFont"/>
    <w:link w:val="CommentText"/>
    <w:uiPriority w:val="99"/>
    <w:semiHidden/>
    <w:rsid w:val="006A443F"/>
    <w:rPr>
      <w:rFonts w:asciiTheme="minorHAnsi" w:eastAsiaTheme="minorHAnsi" w:hAnsiTheme="minorHAnsi" w:cstheme="minorBidi"/>
      <w:kern w:val="2"/>
      <w:bdr w:val="none" w:sz="0" w:space="0" w:color="auto"/>
      <w:lang w:val="en-CZ"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ondinmotion.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5823B96BAD49BE06477D88E7951E" ma:contentTypeVersion="17" ma:contentTypeDescription="Create a new document." ma:contentTypeScope="" ma:versionID="d26510fd90a5ef5d63aa6eb1ff7afec3">
  <xsd:schema xmlns:xsd="http://www.w3.org/2001/XMLSchema" xmlns:xs="http://www.w3.org/2001/XMLSchema" xmlns:p="http://schemas.microsoft.com/office/2006/metadata/properties" xmlns:ns2="d7ae0baf-0c4c-4fd6-9b97-abdacf91fa46" xmlns:ns3="5c075d65-3e58-4f66-b97f-b1089f7f4cf0" targetNamespace="http://schemas.microsoft.com/office/2006/metadata/properties" ma:root="true" ma:fieldsID="0f2ae404150511573dc3957eb9c7c4e0" ns2:_="" ns3:_="">
    <xsd:import namespace="d7ae0baf-0c4c-4fd6-9b97-abdacf91fa46"/>
    <xsd:import namespace="5c075d65-3e58-4f66-b97f-b1089f7f4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0baf-0c4c-4fd6-9b97-abdacf91f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75d65-3e58-4f66-b97f-b1089f7f4c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fd60bf-c3cd-4403-9bb9-0666f5096efe}" ma:internalName="TaxCatchAll" ma:showField="CatchAllData" ma:web="5c075d65-3e58-4f66-b97f-b1089f7f4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7B27B-7AF8-4B06-AB20-5328488F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0baf-0c4c-4fd6-9b97-abdacf91fa46"/>
    <ds:schemaRef ds:uri="5c075d65-3e58-4f66-b97f-b1089f7f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D9996-9DA4-4904-9D57-AD5866B49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Liskova</cp:lastModifiedBy>
  <cp:revision>4</cp:revision>
  <cp:lastPrinted>2023-12-07T17:49:00Z</cp:lastPrinted>
  <dcterms:created xsi:type="dcterms:W3CDTF">2023-12-07T17:49:00Z</dcterms:created>
  <dcterms:modified xsi:type="dcterms:W3CDTF">2023-12-07T18:12:00Z</dcterms:modified>
</cp:coreProperties>
</file>